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20" w:rsidRPr="00AA5469" w:rsidRDefault="00420A20" w:rsidP="00420A20">
      <w:pPr>
        <w:pStyle w:val="Intestazione"/>
        <w:rPr>
          <w:rFonts w:ascii="Courier New" w:hAnsi="Courier New" w:cs="Courier New"/>
          <w:color w:val="A6A6A6" w:themeColor="background1" w:themeShade="A6"/>
        </w:rPr>
      </w:pPr>
      <w:r w:rsidRPr="009B6519">
        <w:rPr>
          <w:rFonts w:ascii="ACID LABEL___" w:hAnsi="ACID LABEL___" w:cstheme="minorBidi"/>
          <w:noProof/>
          <w:color w:val="A6A6A6" w:themeColor="background1" w:themeShade="A6"/>
        </w:rPr>
        <w:pict>
          <v:rect id="Rectangle 2" o:spid="_x0000_s1026" style="position:absolute;margin-left:527.35pt;margin-top:415pt;width:56.2pt;height:35.5pt;z-index:1;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GZgQIAAAU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" o:allowincell="f" stroked="f">
            <v:textbox>
              <w:txbxContent>
                <w:p w:rsidR="00420A20" w:rsidRPr="00420A20" w:rsidRDefault="00420A20" w:rsidP="00420A20">
                  <w:pPr>
                    <w:pBdr>
                      <w:bottom w:val="single" w:sz="4" w:space="1" w:color="auto"/>
                    </w:pBdr>
                    <w:rPr>
                      <w:rFonts w:ascii="Bodoni MT" w:hAnsi="Bodoni MT"/>
                      <w:color w:val="943634"/>
                    </w:rPr>
                  </w:pPr>
                  <w:r w:rsidRPr="00420A20">
                    <w:rPr>
                      <w:rFonts w:ascii="Bodoni MT" w:hAnsi="Bodoni MT"/>
                      <w:color w:val="943634"/>
                    </w:rPr>
                    <w:fldChar w:fldCharType="begin"/>
                  </w:r>
                  <w:r w:rsidRPr="00420A20">
                    <w:rPr>
                      <w:rFonts w:ascii="Bodoni MT" w:hAnsi="Bodoni MT"/>
                      <w:color w:val="943634"/>
                    </w:rPr>
                    <w:instrText xml:space="preserve"> PAGE   \* MERGEFORMAT </w:instrText>
                  </w:r>
                  <w:r w:rsidRPr="00420A20">
                    <w:rPr>
                      <w:rFonts w:ascii="Bodoni MT" w:hAnsi="Bodoni MT"/>
                      <w:color w:val="943634"/>
                    </w:rPr>
                    <w:fldChar w:fldCharType="separate"/>
                  </w:r>
                  <w:r w:rsidRPr="00420A20">
                    <w:rPr>
                      <w:rFonts w:ascii="Bodoni MT" w:hAnsi="Bodoni MT"/>
                      <w:noProof/>
                      <w:color w:val="943634"/>
                    </w:rPr>
                    <w:t>1</w:t>
                  </w:r>
                  <w:r w:rsidRPr="00420A20">
                    <w:rPr>
                      <w:rFonts w:ascii="Bodoni MT" w:hAnsi="Bodoni MT"/>
                      <w:color w:val="943634"/>
                    </w:rPr>
                    <w:fldChar w:fldCharType="end"/>
                  </w:r>
                </w:p>
              </w:txbxContent>
            </v:textbox>
            <w10:wrap anchorx="page" anchory="page"/>
          </v:rect>
        </w:pict>
      </w:r>
      <w:r>
        <w:rPr>
          <w:rFonts w:ascii="Bodoni MT" w:hAnsi="Bodoni MT"/>
          <w:color w:val="A6A6A6" w:themeColor="background1" w:themeShade="A6"/>
        </w:rPr>
        <w:t>4 settembre 2016</w:t>
      </w:r>
      <w:r w:rsidRPr="00AA5469">
        <w:rPr>
          <w:rFonts w:ascii="Bodoni MT" w:hAnsi="Bodoni MT"/>
          <w:color w:val="A6A6A6" w:themeColor="background1" w:themeShade="A6"/>
        </w:rPr>
        <w:t xml:space="preserve">                                                                            </w:t>
      </w:r>
      <w:r>
        <w:rPr>
          <w:rFonts w:ascii="Bodoni MT" w:hAnsi="Bodoni MT"/>
          <w:color w:val="A6A6A6" w:themeColor="background1" w:themeShade="A6"/>
        </w:rPr>
        <w:t xml:space="preserve">           </w:t>
      </w:r>
      <w:r w:rsidRPr="00AA5469">
        <w:rPr>
          <w:rFonts w:ascii="Bodoni MT" w:hAnsi="Bodoni MT"/>
          <w:color w:val="A6A6A6" w:themeColor="background1" w:themeShade="A6"/>
        </w:rPr>
        <w:t xml:space="preserve"> </w:t>
      </w:r>
      <w:r w:rsidRPr="00AA5469">
        <w:rPr>
          <w:rFonts w:ascii="ACID LABEL___" w:hAnsi="ACID LABEL___"/>
          <w:color w:val="A6A6A6" w:themeColor="background1" w:themeShade="A6"/>
        </w:rPr>
        <w:t>Frontiera di Pagine</w:t>
      </w:r>
    </w:p>
    <w:p w:rsidR="00420A20" w:rsidRPr="00943EA3" w:rsidRDefault="00420A20" w:rsidP="00420A20">
      <w:pPr>
        <w:pStyle w:val="Titolo5"/>
        <w:rPr>
          <w:rFonts w:eastAsia="Times New Roman"/>
          <w:lang w:val="it-IT"/>
        </w:rPr>
      </w:pPr>
    </w:p>
    <w:p w:rsidR="00420A20" w:rsidRPr="00561FA4" w:rsidRDefault="00420A20" w:rsidP="00420A20">
      <w:pPr>
        <w:contextualSpacing/>
        <w:jc w:val="center"/>
        <w:rPr>
          <w:rFonts w:ascii="ACID LABEL___" w:hAnsi="ACID LABEL___"/>
          <w:color w:val="C4BC96" w:themeColor="background2" w:themeShade="BF"/>
          <w:sz w:val="72"/>
        </w:rPr>
      </w:pPr>
      <w:r w:rsidRPr="00561FA4">
        <w:rPr>
          <w:rFonts w:ascii="ACID LABEL___" w:hAnsi="ACID LABEL___"/>
          <w:color w:val="C4BC96" w:themeColor="background2" w:themeShade="BF"/>
          <w:sz w:val="72"/>
        </w:rPr>
        <w:t>Frontiera di Pagine</w:t>
      </w:r>
    </w:p>
    <w:p w:rsidR="00420A20" w:rsidRPr="00634CA0" w:rsidRDefault="00420A20" w:rsidP="00420A20">
      <w:pPr>
        <w:pStyle w:val="Titolo1"/>
        <w:spacing w:before="0" w:line="240" w:lineRule="auto"/>
        <w:contextualSpacing/>
        <w:jc w:val="center"/>
        <w:rPr>
          <w:rFonts w:ascii="Bodoni MT" w:eastAsia="Times New Roman" w:hAnsi="Bodoni MT"/>
          <w:b w:val="0"/>
          <w:i w:val="0"/>
          <w:color w:val="7F7F7F" w:themeColor="text1" w:themeTint="80"/>
          <w:sz w:val="36"/>
          <w:szCs w:val="28"/>
          <w:lang w:val="it-IT"/>
        </w:rPr>
      </w:pPr>
      <w:r w:rsidRPr="00634CA0">
        <w:rPr>
          <w:rFonts w:ascii="Bodoni MT" w:eastAsia="Times New Roman" w:hAnsi="Bodoni MT"/>
          <w:b w:val="0"/>
          <w:i w:val="0"/>
          <w:color w:val="7F7F7F" w:themeColor="text1" w:themeTint="80"/>
          <w:sz w:val="40"/>
          <w:lang w:val="it-IT"/>
        </w:rPr>
        <w:t>magazine on line</w:t>
      </w:r>
    </w:p>
    <w:p w:rsidR="00420A20" w:rsidRPr="00634CA0" w:rsidRDefault="00420A20" w:rsidP="00420A20">
      <w:pPr>
        <w:pBdr>
          <w:bottom w:val="single" w:sz="2" w:space="1" w:color="7F7F7F" w:themeColor="text1" w:themeTint="80"/>
        </w:pBdr>
        <w:jc w:val="center"/>
        <w:rPr>
          <w:rFonts w:ascii="Bodoni MT" w:hAnsi="Bodoni MT"/>
          <w:color w:val="808080" w:themeColor="background1" w:themeShade="80"/>
        </w:rPr>
      </w:pPr>
      <w:r w:rsidRPr="00634CA0">
        <w:rPr>
          <w:rFonts w:ascii="Bodoni MT" w:hAnsi="Bodoni MT"/>
          <w:color w:val="808080" w:themeColor="background1" w:themeShade="80"/>
        </w:rPr>
        <w:t>www.polimniaprofessioni.com/rivista/</w:t>
      </w:r>
    </w:p>
    <w:p w:rsidR="00420A20" w:rsidRPr="00634CA0" w:rsidRDefault="00420A20" w:rsidP="00420A20">
      <w:pPr>
        <w:pBdr>
          <w:bottom w:val="single" w:sz="2" w:space="1" w:color="7F7F7F" w:themeColor="text1" w:themeTint="80"/>
        </w:pBdr>
        <w:spacing w:line="360" w:lineRule="auto"/>
        <w:jc w:val="center"/>
        <w:rPr>
          <w:rFonts w:ascii="Bodoni MT" w:hAnsi="Bodoni MT"/>
          <w:bCs/>
          <w:smallCaps/>
          <w:color w:val="7F7F7F" w:themeColor="text1" w:themeTint="80"/>
        </w:rPr>
      </w:pPr>
    </w:p>
    <w:p w:rsidR="00420A20" w:rsidRPr="00634CA0" w:rsidRDefault="00420A20" w:rsidP="00420A20">
      <w:pPr>
        <w:spacing w:line="360" w:lineRule="auto"/>
        <w:jc w:val="center"/>
        <w:rPr>
          <w:rFonts w:ascii="Bodoni MT" w:hAnsi="Bodoni MT"/>
          <w:bCs/>
          <w:smallCaps/>
          <w:color w:val="7F7F7F" w:themeColor="text1" w:themeTint="80"/>
        </w:rPr>
      </w:pPr>
    </w:p>
    <w:p w:rsidR="00420A20" w:rsidRPr="00716757" w:rsidRDefault="00420A20" w:rsidP="00420A20">
      <w:pPr>
        <w:spacing w:line="360" w:lineRule="auto"/>
        <w:jc w:val="center"/>
        <w:rPr>
          <w:rFonts w:ascii="Bodoni MT" w:hAnsi="Bodoni MT"/>
          <w:bCs/>
          <w:smallCaps/>
          <w:color w:val="7F7F7F" w:themeColor="text1" w:themeTint="80"/>
        </w:rPr>
      </w:pPr>
      <w:r>
        <w:rPr>
          <w:rFonts w:ascii="Bodoni MT" w:hAnsi="Bodoni MT"/>
          <w:bCs/>
          <w:smallCaps/>
          <w:color w:val="7F7F7F" w:themeColor="text1" w:themeTint="80"/>
        </w:rPr>
        <w:t>psicoterapia</w:t>
      </w:r>
    </w:p>
    <w:p w:rsidR="00420A20" w:rsidRPr="00943EA3" w:rsidRDefault="00420A20" w:rsidP="00420A20">
      <w:pPr>
        <w:jc w:val="center"/>
        <w:rPr>
          <w:rFonts w:ascii="Bodoni MT" w:hAnsi="Bodoni MT"/>
          <w:bCs/>
          <w:smallCaps/>
          <w:color w:val="000000" w:themeColor="text1"/>
          <w:sz w:val="2"/>
        </w:rPr>
      </w:pPr>
    </w:p>
    <w:p w:rsidR="00420A20" w:rsidRDefault="00420A20" w:rsidP="00420A20">
      <w:pPr>
        <w:jc w:val="center"/>
        <w:rPr>
          <w:rFonts w:ascii="Bodoni MT" w:hAnsi="Bodoni MT"/>
          <w:b/>
          <w:bCs/>
          <w:color w:val="000000" w:themeColor="text1"/>
          <w:sz w:val="92"/>
          <w:szCs w:val="92"/>
        </w:rPr>
      </w:pPr>
      <w:r>
        <w:rPr>
          <w:rFonts w:ascii="Bodoni MT" w:hAnsi="Bodoni MT"/>
          <w:b/>
          <w:bCs/>
          <w:color w:val="000000" w:themeColor="text1"/>
          <w:sz w:val="92"/>
          <w:szCs w:val="92"/>
        </w:rPr>
        <w:t>La vergogna: breve storia di un concetto</w:t>
      </w:r>
    </w:p>
    <w:p w:rsidR="00420A20" w:rsidRPr="00B5382D" w:rsidRDefault="00420A20" w:rsidP="00420A20">
      <w:pPr>
        <w:jc w:val="center"/>
        <w:rPr>
          <w:rFonts w:ascii="Bodoni MT" w:hAnsi="Bodoni MT"/>
          <w:b/>
          <w:bCs/>
          <w:color w:val="FFC000"/>
        </w:rPr>
      </w:pPr>
      <w:r>
        <w:rPr>
          <w:rFonts w:ascii="Bodoni MT" w:hAnsi="Bodoni MT"/>
          <w:b/>
          <w:bCs/>
          <w:color w:val="000000" w:themeColor="text1"/>
          <w:sz w:val="92"/>
          <w:szCs w:val="92"/>
        </w:rPr>
        <w:t xml:space="preserve"> </w:t>
      </w:r>
    </w:p>
    <w:p w:rsidR="00420A20" w:rsidRPr="00716757" w:rsidRDefault="00420A20" w:rsidP="00420A20">
      <w:pPr>
        <w:jc w:val="center"/>
        <w:rPr>
          <w:rFonts w:ascii="Bodoni MT" w:hAnsi="Bodoni MT"/>
          <w:bCs/>
          <w:smallCaps/>
          <w:color w:val="808080" w:themeColor="background1" w:themeShade="80"/>
        </w:rPr>
      </w:pPr>
      <w:r>
        <w:rPr>
          <w:rFonts w:ascii="Bodoni MT" w:hAnsi="Bodoni MT"/>
          <w:bCs/>
          <w:smallCaps/>
          <w:color w:val="808080" w:themeColor="background1" w:themeShade="80"/>
        </w:rPr>
        <w:t>di Volfango Lusetti</w:t>
      </w:r>
    </w:p>
    <w:p w:rsidR="00420A20" w:rsidRPr="00716757" w:rsidRDefault="00420A20" w:rsidP="00420A20">
      <w:pPr>
        <w:jc w:val="center"/>
        <w:rPr>
          <w:rFonts w:ascii="Bodoni MT" w:hAnsi="Bodoni MT"/>
          <w:bCs/>
          <w:smallCaps/>
          <w:color w:val="4F6228" w:themeColor="accent3" w:themeShade="80"/>
        </w:rPr>
      </w:pPr>
    </w:p>
    <w:p w:rsidR="00420A20" w:rsidRDefault="00420A20" w:rsidP="00420A20">
      <w:pPr>
        <w:jc w:val="center"/>
        <w:rPr>
          <w:rFonts w:ascii="Bodoni MT" w:hAnsi="Bodoni MT"/>
          <w:color w:val="808080" w:themeColor="background1" w:themeShade="80"/>
        </w:rPr>
      </w:pPr>
      <w:r w:rsidRPr="00716757">
        <w:rPr>
          <w:rFonts w:ascii="Bodoni MT" w:hAnsi="Bodoni MT"/>
          <w:color w:val="808080" w:themeColor="background1" w:themeShade="80"/>
        </w:rPr>
        <w:t xml:space="preserve">Prato, </w:t>
      </w:r>
      <w:r>
        <w:rPr>
          <w:rFonts w:ascii="Bodoni MT" w:hAnsi="Bodoni MT"/>
          <w:color w:val="808080" w:themeColor="background1" w:themeShade="80"/>
        </w:rPr>
        <w:t xml:space="preserve"> 4 settembre 2016</w:t>
      </w:r>
    </w:p>
    <w:p w:rsidR="00420A20" w:rsidRDefault="00420A20" w:rsidP="00A8692B">
      <w:pPr>
        <w:jc w:val="center"/>
        <w:rPr>
          <w:b/>
          <w:i/>
        </w:rPr>
      </w:pPr>
      <w:r w:rsidRPr="00420A20">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48.5pt">
            <v:imagedata r:id="rId7" o:title="vergogna-l-emozione-dimenticata"/>
          </v:shape>
        </w:pict>
      </w:r>
    </w:p>
    <w:p w:rsidR="00420A20" w:rsidRPr="00185903" w:rsidRDefault="00420A20" w:rsidP="00420A20">
      <w:pPr>
        <w:jc w:val="both"/>
        <w:rPr>
          <w:b/>
        </w:rPr>
      </w:pPr>
      <w:r w:rsidRPr="00185903">
        <w:rPr>
          <w:b/>
        </w:rPr>
        <w:t xml:space="preserve">Questo contributo è presente in </w:t>
      </w:r>
      <w:r w:rsidRPr="00185903">
        <w:rPr>
          <w:b/>
          <w:smallCaps/>
        </w:rPr>
        <w:t>Aa. Vv</w:t>
      </w:r>
      <w:r w:rsidRPr="00185903">
        <w:rPr>
          <w:b/>
        </w:rPr>
        <w:t xml:space="preserve">., </w:t>
      </w:r>
      <w:r w:rsidRPr="00185903">
        <w:rPr>
          <w:b/>
          <w:i/>
        </w:rPr>
        <w:t>Vergogna, un’emozione dimenticata</w:t>
      </w:r>
      <w:r w:rsidRPr="00185903">
        <w:rPr>
          <w:b/>
        </w:rPr>
        <w:t>, a cura di Maria Emanuela Novelli e Guglielmo Pallai, Edizioni Universitarie Romane, Roma 2016, e sulla rivista «Attualità e Psicologia».</w:t>
      </w:r>
    </w:p>
    <w:p w:rsidR="00420A20" w:rsidRDefault="00420A20" w:rsidP="00A8692B">
      <w:pPr>
        <w:jc w:val="center"/>
        <w:rPr>
          <w:b/>
          <w:i/>
        </w:rPr>
      </w:pPr>
    </w:p>
    <w:p w:rsidR="00D41A6A" w:rsidRDefault="00D41A6A" w:rsidP="007F086A">
      <w:pPr>
        <w:jc w:val="both"/>
      </w:pPr>
    </w:p>
    <w:p w:rsidR="00D41A6A" w:rsidRDefault="00D41A6A" w:rsidP="007F086A">
      <w:pPr>
        <w:jc w:val="both"/>
      </w:pPr>
      <w:r>
        <w:t>La vergogna è uno di quegli aspetti della psicologia umana che maggiormente si prestano ad essere fraintesi.</w:t>
      </w:r>
    </w:p>
    <w:p w:rsidR="00D41A6A" w:rsidRDefault="00D41A6A" w:rsidP="007F086A">
      <w:pPr>
        <w:jc w:val="both"/>
      </w:pPr>
      <w:r>
        <w:t xml:space="preserve"> </w:t>
      </w:r>
    </w:p>
    <w:p w:rsidR="00D41A6A" w:rsidRDefault="00D41A6A" w:rsidP="007F086A">
      <w:pPr>
        <w:jc w:val="both"/>
      </w:pPr>
      <w:r>
        <w:t>Essa infatti si situa a cavallo fra le dimensioni antropologico-religiosa e politico-ideologica da un lato, e quella psicopatologica dall’altro lato.</w:t>
      </w:r>
    </w:p>
    <w:p w:rsidR="00D41A6A" w:rsidRDefault="00D41A6A" w:rsidP="007F086A">
      <w:pPr>
        <w:jc w:val="both"/>
      </w:pPr>
    </w:p>
    <w:p w:rsidR="00D41A6A" w:rsidRDefault="00D41A6A" w:rsidP="007F086A">
      <w:pPr>
        <w:jc w:val="both"/>
      </w:pPr>
      <w:r>
        <w:t xml:space="preserve">E’ proprio in ragione di questa sua “posizione di confine” fra antropologia e psicopatologia, che la vergogna viene molto spesso confusa con la colpa, ossia con un’altra categoria </w:t>
      </w:r>
      <w:r>
        <w:lastRenderedPageBreak/>
        <w:t>psicologica, ugualmente “di confine” fra antropologia e psicopatologia, da cui invece è strutturalmente diversissima e per certi versi opposta.</w:t>
      </w:r>
    </w:p>
    <w:p w:rsidR="00D41A6A" w:rsidRDefault="00D41A6A" w:rsidP="007F086A">
      <w:pPr>
        <w:jc w:val="both"/>
      </w:pPr>
    </w:p>
    <w:p w:rsidR="00D41A6A" w:rsidRDefault="00D41A6A" w:rsidP="00EE76AC">
      <w:pPr>
        <w:jc w:val="center"/>
      </w:pPr>
      <w:r>
        <w:t>1</w:t>
      </w:r>
    </w:p>
    <w:p w:rsidR="00D41A6A" w:rsidRDefault="00D41A6A" w:rsidP="007F086A">
      <w:pPr>
        <w:jc w:val="both"/>
      </w:pPr>
    </w:p>
    <w:p w:rsidR="00D41A6A" w:rsidRDefault="00D41A6A" w:rsidP="007F086A">
      <w:pPr>
        <w:jc w:val="both"/>
      </w:pPr>
      <w:r>
        <w:t xml:space="preserve">Fra la </w:t>
      </w:r>
      <w:r w:rsidRPr="009302F3">
        <w:rPr>
          <w:i/>
        </w:rPr>
        <w:t xml:space="preserve">colpa </w:t>
      </w:r>
      <w:r w:rsidRPr="009302F3">
        <w:t>e</w:t>
      </w:r>
      <w:r>
        <w:t xml:space="preserve"> la</w:t>
      </w:r>
      <w:r w:rsidRPr="009302F3">
        <w:rPr>
          <w:i/>
        </w:rPr>
        <w:t xml:space="preserve"> vergogna</w:t>
      </w:r>
      <w:r>
        <w:t xml:space="preserve"> esistono, beninteso, delle indubbie analogie: esse, peraltro, a ben vedere si riducono ad una sola, però essenziale, che consiste nell’essere </w:t>
      </w:r>
      <w:r>
        <w:rPr>
          <w:i/>
        </w:rPr>
        <w:t xml:space="preserve">entrambe dei </w:t>
      </w:r>
      <w:r w:rsidRPr="009302F3">
        <w:rPr>
          <w:i/>
        </w:rPr>
        <w:t>disturbi della relazione con gli altri</w:t>
      </w:r>
      <w:r>
        <w:rPr>
          <w:i/>
        </w:rPr>
        <w:t>, introiettati come</w:t>
      </w:r>
      <w:r w:rsidRPr="009302F3">
        <w:rPr>
          <w:i/>
        </w:rPr>
        <w:t xml:space="preserve"> percezione d’una propria esclusiv</w:t>
      </w:r>
      <w:r>
        <w:rPr>
          <w:i/>
        </w:rPr>
        <w:t>a responsabilità circa un eventuale</w:t>
      </w:r>
      <w:r w:rsidRPr="009302F3">
        <w:rPr>
          <w:i/>
        </w:rPr>
        <w:t xml:space="preserve"> svolgimento </w:t>
      </w:r>
      <w:r>
        <w:rPr>
          <w:i/>
        </w:rPr>
        <w:t>negativo</w:t>
      </w:r>
      <w:r w:rsidR="00C217E2">
        <w:rPr>
          <w:i/>
        </w:rPr>
        <w:t xml:space="preserve"> e/o distruttivo</w:t>
      </w:r>
      <w:r>
        <w:rPr>
          <w:i/>
        </w:rPr>
        <w:t xml:space="preserve"> della relazione medesima</w:t>
      </w:r>
      <w:r>
        <w:t>.</w:t>
      </w:r>
    </w:p>
    <w:p w:rsidR="00D41A6A" w:rsidRDefault="00D41A6A" w:rsidP="007F086A">
      <w:pPr>
        <w:jc w:val="both"/>
      </w:pPr>
    </w:p>
    <w:p w:rsidR="00D41A6A" w:rsidRDefault="00D41A6A" w:rsidP="007F086A">
      <w:pPr>
        <w:jc w:val="both"/>
      </w:pPr>
      <w:r>
        <w:t>Abbiamo però anche alcune differenze, che sono altrettanto capitali:</w:t>
      </w:r>
    </w:p>
    <w:p w:rsidR="00D41A6A" w:rsidRDefault="00D41A6A" w:rsidP="007F086A">
      <w:pPr>
        <w:jc w:val="both"/>
      </w:pPr>
    </w:p>
    <w:p w:rsidR="00D41A6A" w:rsidRDefault="00D41A6A" w:rsidP="00D66A70">
      <w:pPr>
        <w:pStyle w:val="Paragrafoelenco"/>
        <w:numPr>
          <w:ilvl w:val="0"/>
          <w:numId w:val="1"/>
        </w:numPr>
        <w:jc w:val="both"/>
      </w:pPr>
      <w:r>
        <w:t xml:space="preserve">mentre la colpa, </w:t>
      </w:r>
      <w:r w:rsidRPr="009A04B2">
        <w:rPr>
          <w:i/>
        </w:rPr>
        <w:t>dal punto di vista antropologico-culturale</w:t>
      </w:r>
      <w:r>
        <w:rPr>
          <w:i/>
        </w:rPr>
        <w:t xml:space="preserve"> e religioso</w:t>
      </w:r>
      <w:r>
        <w:t xml:space="preserve">, ha una matrice soprattutto giudaico-cristiana, la vergogna è assai più arcaica, universale e conosciuta in tutte le epoche, religioni e culture; </w:t>
      </w:r>
    </w:p>
    <w:p w:rsidR="00D41A6A" w:rsidRDefault="00D41A6A" w:rsidP="00D66A70">
      <w:pPr>
        <w:pStyle w:val="Paragrafoelenco"/>
        <w:numPr>
          <w:ilvl w:val="0"/>
          <w:numId w:val="1"/>
        </w:numPr>
        <w:jc w:val="both"/>
      </w:pPr>
      <w:r>
        <w:t xml:space="preserve">mentre la colpa, </w:t>
      </w:r>
      <w:r w:rsidRPr="009A04B2">
        <w:rPr>
          <w:i/>
        </w:rPr>
        <w:t>dal punto di vista</w:t>
      </w:r>
      <w:r>
        <w:rPr>
          <w:i/>
        </w:rPr>
        <w:t xml:space="preserve"> </w:t>
      </w:r>
      <w:r w:rsidRPr="009A04B2">
        <w:rPr>
          <w:i/>
        </w:rPr>
        <w:t>psico-dinamico</w:t>
      </w:r>
      <w:r>
        <w:t>, ha una connotazione essenzialmente attiva (poiché trae origine soprattutto da un presunto comportamento volontario del soggetto, che si ritiene possa essere ricaduto, per l’appunto “colposamente”, su altri), la vergogna ha una connotazione nettamente più passiva, poiché riguarda all’inverso comportamenti e/o atteggiamenti altrui che si teme</w:t>
      </w:r>
      <w:r w:rsidR="00383857" w:rsidRPr="00383857">
        <w:t xml:space="preserve"> </w:t>
      </w:r>
      <w:r w:rsidR="00383857">
        <w:t>di dover subire, contro la propria volontà</w:t>
      </w:r>
      <w:r>
        <w:t>, in ragione di proprie insufficienze e caratteristiche negative</w:t>
      </w:r>
      <w:r w:rsidR="00383857">
        <w:t>, vere o presunte</w:t>
      </w:r>
      <w:r>
        <w:t>. Sono proprio questi comportamenti e/o atteggiamenti altrui, dunque, quelli che dall’esterno potrebbero ricadere su un soggetto il quale, entro una certa misura, ne è del tutto “incolpevole”, anche se se ne sente per qualche motivo come il destinatario “obbligato”</w:t>
      </w:r>
      <w:r w:rsidR="00F64D90">
        <w:t xml:space="preserve"> e quasi la vittima designata</w:t>
      </w:r>
      <w:r>
        <w:t>.</w:t>
      </w:r>
    </w:p>
    <w:p w:rsidR="00D41A6A" w:rsidRDefault="00D41A6A" w:rsidP="00D66A70">
      <w:pPr>
        <w:pStyle w:val="Paragrafoelenco"/>
        <w:numPr>
          <w:ilvl w:val="0"/>
          <w:numId w:val="1"/>
        </w:numPr>
        <w:jc w:val="both"/>
      </w:pPr>
      <w:r>
        <w:t xml:space="preserve">mentre la colpa, </w:t>
      </w:r>
      <w:r w:rsidRPr="009A04B2">
        <w:rPr>
          <w:i/>
        </w:rPr>
        <w:t>dal punto di vista psico-patologico</w:t>
      </w:r>
      <w:r>
        <w:t>, riguarda un vissuto inerente azioni o atteggiamenti che sono state commessi o assunti</w:t>
      </w:r>
      <w:r w:rsidRPr="00353F6D">
        <w:t xml:space="preserve"> </w:t>
      </w:r>
      <w:r>
        <w:t xml:space="preserve">dal soggetto (o quanto meno </w:t>
      </w:r>
      <w:r w:rsidR="00B2460D">
        <w:t xml:space="preserve">da lui </w:t>
      </w:r>
      <w:r>
        <w:t>desiderati e/o fantasticati) in forma pienamente consa</w:t>
      </w:r>
      <w:r w:rsidR="00B2460D">
        <w:t>pevole, e che quindi sono</w:t>
      </w:r>
      <w:r>
        <w:t xml:space="preserve"> non solo perfettamente conosciuti ma</w:t>
      </w:r>
      <w:r w:rsidR="00B2460D">
        <w:t xml:space="preserve"> addirittura</w:t>
      </w:r>
      <w:r>
        <w:t xml:space="preserve"> “rivendicati”</w:t>
      </w:r>
      <w:r w:rsidR="00B2460D">
        <w:t>,</w:t>
      </w:r>
      <w:r>
        <w:t xml:space="preserve"> seppure per pentirsene, la vergogna, oltre che “ricadere in </w:t>
      </w:r>
      <w:r w:rsidR="00B2460D">
        <w:t>capo al soggetto” senza un’</w:t>
      </w:r>
      <w:r>
        <w:t>apparente colpa</w:t>
      </w:r>
      <w:r w:rsidR="00B2460D">
        <w:t xml:space="preserve"> di quest’ultimo</w:t>
      </w:r>
      <w:r>
        <w:t>, appartiene in gran parte al regno dell’immotivato e dell’inconsapevolezza delle sue cause ultime, e dunque, almeno in parte, a qualcosa di sotterraneo, d’indefinito nei suoi contorni reali e di tendenzialmente inspiegabile.</w:t>
      </w:r>
    </w:p>
    <w:p w:rsidR="00D41A6A" w:rsidRDefault="00D41A6A" w:rsidP="008C7C88">
      <w:pPr>
        <w:pStyle w:val="Paragrafoelenco"/>
        <w:numPr>
          <w:ilvl w:val="0"/>
          <w:numId w:val="1"/>
        </w:numPr>
        <w:jc w:val="both"/>
      </w:pPr>
      <w:r>
        <w:t xml:space="preserve">mentre la colpa, </w:t>
      </w:r>
      <w:r>
        <w:rPr>
          <w:i/>
        </w:rPr>
        <w:t xml:space="preserve">usando categorie </w:t>
      </w:r>
      <w:r w:rsidRPr="00B90611">
        <w:rPr>
          <w:i/>
        </w:rPr>
        <w:t>freudian</w:t>
      </w:r>
      <w:r>
        <w:rPr>
          <w:i/>
        </w:rPr>
        <w:t>e</w:t>
      </w:r>
      <w:r>
        <w:t>, riguarda soprattutto l’Io, quindi la sfera delle decisioni operative ass</w:t>
      </w:r>
      <w:r w:rsidR="00CF1F0B">
        <w:t>unte da un determinato soggetto</w:t>
      </w:r>
      <w:r>
        <w:t xml:space="preserve"> sia verso se stesso che verso l’ambiente esterno, la vergogna riguarda essenzialmente la</w:t>
      </w:r>
      <w:r w:rsidR="00CF1F0B">
        <w:t xml:space="preserve"> sua modalità percettiva, e più precisamente</w:t>
      </w:r>
      <w:r>
        <w:t xml:space="preserve"> la sua auto-percezione in </w:t>
      </w:r>
      <w:r w:rsidR="00CF1F0B">
        <w:t>r</w:t>
      </w:r>
      <w:r w:rsidR="00A13ADC">
        <w:t>apporto al giudizio che su di lui</w:t>
      </w:r>
      <w:r w:rsidR="00CF1F0B">
        <w:t xml:space="preserve"> può ricadere più o meno arbitrariamente dall’ambiente esterno, nonché</w:t>
      </w:r>
      <w:r>
        <w:t xml:space="preserve"> il senso stesso del proprio valore e della propria identità personale (ovvero, ciò che in ambito psicoanalitico è stato denotato con il concetto di “Sé”). Inoltre la vergogna riguarda spesso ciò che a partire dall’ambiente investe direttamente </w:t>
      </w:r>
      <w:r w:rsidR="00CF1F0B">
        <w:t xml:space="preserve">e senza mediazioni razionali </w:t>
      </w:r>
      <w:r>
        <w:t>la corporeità del soggetto, ed insomma una sfera dell’interazione profonda fra il Sé e gli altri che per definizione non è, almeno nella maggior parte dei casi, sotto il controllo cosciente del soggetto.</w:t>
      </w:r>
    </w:p>
    <w:p w:rsidR="001263F8" w:rsidRDefault="001263F8" w:rsidP="008C7C88">
      <w:pPr>
        <w:pStyle w:val="Paragrafoelenco"/>
        <w:numPr>
          <w:ilvl w:val="0"/>
          <w:numId w:val="1"/>
        </w:numPr>
        <w:jc w:val="both"/>
      </w:pPr>
      <w:r>
        <w:t xml:space="preserve">Mentre la colpa si accompagna ad un preciso “potere” che il soggetto detiene sia sugli altri che su se stesso (su se stesso nel senso dell’auto-inibizione e dell’auto-padroneggiamento, sugli altri nel senso del loro “rabbonimento” ed anche della loro colpevolizzazione di risulta, con il potere di ricatto che da ciò consegue), la vergogna si accompagna ad un’impotenza pressoché assoluta: chi si vergogna si trova, </w:t>
      </w:r>
      <w:r>
        <w:lastRenderedPageBreak/>
        <w:t>letteralmente, “in balìa degli altri”</w:t>
      </w:r>
      <w:r w:rsidR="004A632C">
        <w:t xml:space="preserve"> e non possiede nessun arma da “brandire”</w:t>
      </w:r>
      <w:r w:rsidR="00BB28A6">
        <w:t xml:space="preserve"> nei loro confronti</w:t>
      </w:r>
      <w:r>
        <w:t xml:space="preserve">, cosa che non avviene affatto a chi è </w:t>
      </w:r>
      <w:r w:rsidR="004A632C">
        <w:t>“</w:t>
      </w:r>
      <w:r>
        <w:t>preda d</w:t>
      </w:r>
      <w:r w:rsidR="004A632C">
        <w:t>e</w:t>
      </w:r>
      <w:r>
        <w:t>i sensi di colpa”.</w:t>
      </w:r>
    </w:p>
    <w:p w:rsidR="00D41A6A" w:rsidRDefault="00D41A6A" w:rsidP="008C7C88">
      <w:pPr>
        <w:jc w:val="both"/>
      </w:pPr>
    </w:p>
    <w:p w:rsidR="00D41A6A" w:rsidRDefault="00D41A6A" w:rsidP="008C7C88">
      <w:pPr>
        <w:jc w:val="both"/>
      </w:pPr>
      <w:r>
        <w:t>In definitiva, le coordinate attrav</w:t>
      </w:r>
      <w:r w:rsidR="001263F8">
        <w:t>erso cui si declinano le cinque</w:t>
      </w:r>
      <w:r>
        <w:t xml:space="preserve"> principali differenze fra </w:t>
      </w:r>
      <w:r w:rsidRPr="00182784">
        <w:rPr>
          <w:i/>
        </w:rPr>
        <w:t>colpa</w:t>
      </w:r>
      <w:r>
        <w:t xml:space="preserve"> e </w:t>
      </w:r>
      <w:r w:rsidRPr="00182784">
        <w:rPr>
          <w:i/>
        </w:rPr>
        <w:t>vergogna</w:t>
      </w:r>
      <w:r>
        <w:t xml:space="preserve"> che abbiamo elencato, corrispondono alle seguenti quattro dicotomie, delle quali solo la prima è d’ordine antropologico-religioso, mentre le altre tre sono prettamente psicopatologiche: </w:t>
      </w:r>
    </w:p>
    <w:p w:rsidR="00D41A6A" w:rsidRDefault="00D41A6A" w:rsidP="008C7C88">
      <w:pPr>
        <w:jc w:val="both"/>
      </w:pPr>
    </w:p>
    <w:p w:rsidR="00D41A6A" w:rsidRDefault="00D41A6A" w:rsidP="0088372E">
      <w:pPr>
        <w:jc w:val="both"/>
      </w:pPr>
      <w:r>
        <w:t xml:space="preserve">a) </w:t>
      </w:r>
      <w:r w:rsidR="00CF1F0B">
        <w:t xml:space="preserve">la </w:t>
      </w:r>
      <w:r w:rsidRPr="00182784">
        <w:rPr>
          <w:i/>
        </w:rPr>
        <w:t>particolarità giudaico-cristiana</w:t>
      </w:r>
      <w:r>
        <w:t xml:space="preserve"> della co</w:t>
      </w:r>
      <w:r w:rsidR="00CF1F0B">
        <w:t>lpa, di contro all’</w:t>
      </w:r>
      <w:r w:rsidRPr="00182784">
        <w:rPr>
          <w:i/>
        </w:rPr>
        <w:t>universalità culturale</w:t>
      </w:r>
      <w:r>
        <w:t xml:space="preserve"> della vergogna</w:t>
      </w:r>
    </w:p>
    <w:p w:rsidR="00D41A6A" w:rsidRDefault="00D41A6A" w:rsidP="0088372E">
      <w:pPr>
        <w:jc w:val="both"/>
      </w:pPr>
      <w:r>
        <w:t xml:space="preserve">b) </w:t>
      </w:r>
      <w:r w:rsidR="000C42C6" w:rsidRPr="00A63CDA">
        <w:t>la</w:t>
      </w:r>
      <w:r w:rsidR="000C42C6">
        <w:rPr>
          <w:i/>
        </w:rPr>
        <w:t xml:space="preserve"> connotazione</w:t>
      </w:r>
      <w:r w:rsidRPr="00182784">
        <w:rPr>
          <w:i/>
        </w:rPr>
        <w:t xml:space="preserve"> volontaria</w:t>
      </w:r>
      <w:r w:rsidR="0075635C">
        <w:rPr>
          <w:i/>
        </w:rPr>
        <w:t>, paradossalmente  “potente”</w:t>
      </w:r>
      <w:r w:rsidR="000C42C6">
        <w:rPr>
          <w:i/>
        </w:rPr>
        <w:t xml:space="preserve"> ed attiva</w:t>
      </w:r>
      <w:r w:rsidR="000C42C6">
        <w:t xml:space="preserve"> della colpa, di contro alla</w:t>
      </w:r>
      <w:r>
        <w:t xml:space="preserve"> </w:t>
      </w:r>
      <w:r w:rsidRPr="00182784">
        <w:rPr>
          <w:i/>
        </w:rPr>
        <w:t>passività</w:t>
      </w:r>
      <w:r>
        <w:rPr>
          <w:i/>
        </w:rPr>
        <w:t xml:space="preserve"> </w:t>
      </w:r>
      <w:r w:rsidR="0075635C">
        <w:rPr>
          <w:i/>
        </w:rPr>
        <w:t xml:space="preserve">ed impotenza </w:t>
      </w:r>
      <w:r w:rsidRPr="0066722E">
        <w:t>della vergogna</w:t>
      </w:r>
    </w:p>
    <w:p w:rsidR="00D41A6A" w:rsidRPr="0066722E" w:rsidRDefault="00D41A6A" w:rsidP="0088372E">
      <w:pPr>
        <w:jc w:val="both"/>
      </w:pPr>
      <w:r>
        <w:t xml:space="preserve">c) </w:t>
      </w:r>
      <w:r w:rsidR="000C42C6">
        <w:t xml:space="preserve">la </w:t>
      </w:r>
      <w:r w:rsidRPr="00182784">
        <w:rPr>
          <w:i/>
        </w:rPr>
        <w:t>consapevolezza</w:t>
      </w:r>
      <w:r w:rsidR="000C42C6">
        <w:t xml:space="preserve"> della colpa, di contro alla</w:t>
      </w:r>
      <w:r>
        <w:t xml:space="preserve"> frequente </w:t>
      </w:r>
      <w:r w:rsidRPr="00182784">
        <w:rPr>
          <w:i/>
        </w:rPr>
        <w:t xml:space="preserve">inconsapevolezza </w:t>
      </w:r>
      <w:r w:rsidRPr="0066722E">
        <w:t>della vergogna</w:t>
      </w:r>
      <w:r>
        <w:t xml:space="preserve"> (o meglio, </w:t>
      </w:r>
      <w:r w:rsidR="00331309">
        <w:t xml:space="preserve">di contro </w:t>
      </w:r>
      <w:r w:rsidR="000C42C6">
        <w:t xml:space="preserve">all’inconsapevolezza </w:t>
      </w:r>
      <w:r>
        <w:t>delle sue fonti)</w:t>
      </w:r>
    </w:p>
    <w:p w:rsidR="00D41A6A" w:rsidRDefault="00D41A6A" w:rsidP="0088372E">
      <w:pPr>
        <w:jc w:val="both"/>
      </w:pPr>
      <w:r>
        <w:t>d)</w:t>
      </w:r>
      <w:r w:rsidR="00A63CDA">
        <w:t xml:space="preserve"> l’</w:t>
      </w:r>
      <w:r w:rsidRPr="00182784">
        <w:rPr>
          <w:i/>
        </w:rPr>
        <w:t>operatività</w:t>
      </w:r>
      <w:r>
        <w:t xml:space="preserve"> </w:t>
      </w:r>
      <w:r w:rsidRPr="00EA0CDB">
        <w:rPr>
          <w:i/>
        </w:rPr>
        <w:t>etero-diretta</w:t>
      </w:r>
      <w:r w:rsidR="00A63CDA">
        <w:t xml:space="preserve"> della colpa, di contro alla</w:t>
      </w:r>
      <w:r>
        <w:t xml:space="preserve"> </w:t>
      </w:r>
      <w:r w:rsidRPr="00182784">
        <w:rPr>
          <w:i/>
        </w:rPr>
        <w:t>percezione</w:t>
      </w:r>
      <w:r>
        <w:rPr>
          <w:i/>
        </w:rPr>
        <w:t xml:space="preserve"> auto-riferita </w:t>
      </w:r>
      <w:r w:rsidRPr="00EA0CDB">
        <w:t>della vergogna</w:t>
      </w:r>
      <w:r>
        <w:t>.</w:t>
      </w:r>
    </w:p>
    <w:p w:rsidR="00D41A6A" w:rsidRDefault="00D41A6A" w:rsidP="008C7C88">
      <w:pPr>
        <w:jc w:val="both"/>
      </w:pPr>
    </w:p>
    <w:p w:rsidR="00381804" w:rsidRDefault="00381804" w:rsidP="008C7C88">
      <w:pPr>
        <w:jc w:val="both"/>
      </w:pPr>
      <w:r>
        <w:t>Queste quattro differenze,</w:t>
      </w:r>
      <w:r w:rsidR="00D41A6A">
        <w:t xml:space="preserve"> come si vede</w:t>
      </w:r>
      <w:r>
        <w:t>,</w:t>
      </w:r>
      <w:r w:rsidR="00D41A6A">
        <w:t xml:space="preserve"> sono accomunate dall’essere </w:t>
      </w:r>
      <w:r w:rsidR="00D41A6A" w:rsidRPr="00353F6D">
        <w:rPr>
          <w:i/>
        </w:rPr>
        <w:t xml:space="preserve">la vergogna qualcosa che investe il soggetto e ne muta l’auto-percezione </w:t>
      </w:r>
      <w:r w:rsidR="00B773CC">
        <w:rPr>
          <w:i/>
        </w:rPr>
        <w:t xml:space="preserve">provenendo </w:t>
      </w:r>
      <w:r w:rsidR="00D41A6A" w:rsidRPr="00353F6D">
        <w:rPr>
          <w:i/>
        </w:rPr>
        <w:t>dal di fuori, anziché partire da lui</w:t>
      </w:r>
      <w:r w:rsidR="00847BD0">
        <w:rPr>
          <w:i/>
        </w:rPr>
        <w:t xml:space="preserve"> stesso come </w:t>
      </w:r>
      <w:r>
        <w:rPr>
          <w:i/>
        </w:rPr>
        <w:t xml:space="preserve">avviene </w:t>
      </w:r>
      <w:r w:rsidR="00847BD0">
        <w:rPr>
          <w:i/>
        </w:rPr>
        <w:t>nel caso della colpa</w:t>
      </w:r>
      <w:r>
        <w:t>.</w:t>
      </w:r>
      <w:r w:rsidR="00D41A6A">
        <w:t xml:space="preserve"> </w:t>
      </w:r>
    </w:p>
    <w:p w:rsidR="00D41A6A" w:rsidRDefault="00381804" w:rsidP="008C7C88">
      <w:pPr>
        <w:jc w:val="both"/>
      </w:pPr>
      <w:r>
        <w:t>Dalle ultime tre di esse deriva</w:t>
      </w:r>
      <w:r w:rsidR="00D41A6A">
        <w:t xml:space="preserve"> </w:t>
      </w:r>
      <w:r>
        <w:t xml:space="preserve">poi </w:t>
      </w:r>
      <w:r w:rsidR="00D41A6A">
        <w:t xml:space="preserve">la conseguenza che </w:t>
      </w:r>
      <w:r w:rsidR="00D41A6A" w:rsidRPr="00381804">
        <w:rPr>
          <w:i/>
        </w:rPr>
        <w:t>il “senso di colpa”,</w:t>
      </w:r>
      <w:r w:rsidR="00D41A6A">
        <w:t xml:space="preserve"> ovvero </w:t>
      </w:r>
      <w:r w:rsidR="00D41A6A" w:rsidRPr="00381804">
        <w:rPr>
          <w:i/>
        </w:rPr>
        <w:t xml:space="preserve">un vissuto nel quale il </w:t>
      </w:r>
      <w:r w:rsidRPr="00381804">
        <w:rPr>
          <w:i/>
        </w:rPr>
        <w:t>soggetto sceglie</w:t>
      </w:r>
      <w:r w:rsidR="00D41A6A" w:rsidRPr="00381804">
        <w:rPr>
          <w:i/>
        </w:rPr>
        <w:t xml:space="preserve"> attivamente di auto-esporsi al giudizio altrui</w:t>
      </w:r>
      <w:r w:rsidR="00D41A6A">
        <w:t xml:space="preserve">, è solo in pochissimi casi collegato, sul piano psicopatologico, con vissuti di </w:t>
      </w:r>
      <w:r w:rsidR="00847BD0">
        <w:t xml:space="preserve">riferimento, ovvero di </w:t>
      </w:r>
      <w:r w:rsidR="00D41A6A">
        <w:t xml:space="preserve">tipo psicotico e delirante e/o di trasformazione </w:t>
      </w:r>
      <w:r w:rsidR="00847BD0">
        <w:t>corporea</w:t>
      </w:r>
      <w:r>
        <w:t>: p</w:t>
      </w:r>
      <w:r w:rsidR="00847BD0">
        <w:t>er la precisione, un tale collegamento si ha</w:t>
      </w:r>
      <w:r w:rsidR="00D41A6A">
        <w:t xml:space="preserve"> solo nei “deliri di colpa”, ovvero in una tipologia della colpa in cui l’aspetto dell’esposizione passiva agli altri ed alla </w:t>
      </w:r>
      <w:r>
        <w:t>stra</w:t>
      </w:r>
      <w:r w:rsidR="00D41A6A">
        <w:t>potenza del mondo acquista una particolare rilevanza, ma in compenso appare completamente mascherato da una formazione reattiva di tipo maniacale, iper-attiva ed etero-dirett</w:t>
      </w:r>
      <w:r w:rsidR="00B773CC">
        <w:t>a la qual</w:t>
      </w:r>
      <w:r w:rsidR="00D41A6A">
        <w:t>e parte ancora una volta dall’Io, come avviene ad esempio in quei “</w:t>
      </w:r>
      <w:r w:rsidR="006D1D00">
        <w:t>deliri di rovina o di negazione</w:t>
      </w:r>
      <w:r w:rsidR="00D41A6A">
        <w:t xml:space="preserve"> del corpo e del mondo</w:t>
      </w:r>
      <w:r w:rsidR="006D1D00">
        <w:t>”</w:t>
      </w:r>
      <w:r w:rsidR="00D41A6A">
        <w:t xml:space="preserve"> nei quali si sviluppa una chiara, seppur paradoss</w:t>
      </w:r>
      <w:r>
        <w:t>ale, “ipertrofia” del senso d’un</w:t>
      </w:r>
      <w:r w:rsidR="00D41A6A">
        <w:t>a propria personale “potenza”</w:t>
      </w:r>
      <w:r>
        <w:t xml:space="preserve"> che annulla il mondo</w:t>
      </w:r>
      <w:r w:rsidR="00D41A6A">
        <w:t>).</w:t>
      </w:r>
    </w:p>
    <w:p w:rsidR="00D41A6A" w:rsidRDefault="00D41A6A" w:rsidP="008C7C88">
      <w:pPr>
        <w:jc w:val="both"/>
      </w:pPr>
    </w:p>
    <w:p w:rsidR="00D41A6A" w:rsidRDefault="00D41A6A" w:rsidP="008C7C88">
      <w:pPr>
        <w:jc w:val="both"/>
      </w:pPr>
      <w:r>
        <w:t>La vergogna, invece, essendo in base a quanto sopra collegata ad un’esposizione puramente passiva</w:t>
      </w:r>
      <w:r w:rsidR="006D1D00">
        <w:t>, e senz</w:t>
      </w:r>
      <w:r w:rsidR="00B773CC">
        <w:t>a tracce di reazione para-maniacale,</w:t>
      </w:r>
      <w:r>
        <w:t xml:space="preserve"> al giudizio altrui, contiene sempre in se stessa un embrione d’ideazione di auto-riferimento e/o persecutoria</w:t>
      </w:r>
      <w:r w:rsidR="00B773CC">
        <w:t xml:space="preserve"> di tipo centripeto</w:t>
      </w:r>
      <w:r>
        <w:t xml:space="preserve">, quindi “delirante” nel senso più classico del termine: ciò al punto che alcuni psicopatologi (ad esempio Arnaldo Ballerini) la hanno addirittura collocata nell’ambito d’un unico “continuum” con il delirio </w:t>
      </w:r>
      <w:r w:rsidR="00222DBF">
        <w:t xml:space="preserve">in sé </w:t>
      </w:r>
      <w:r>
        <w:t>(seppure attraverso gli anelli intermedi rappresentati dalle idee ossessive cosiddette “prevalenti” e dal delirio auto-riferito di tipo “sensitivo”), cosa che per quanto riguarda la colpa, almeno se presa nel suo insieme, non è assolutamente possibile fare.</w:t>
      </w:r>
    </w:p>
    <w:p w:rsidR="00D41A6A" w:rsidRDefault="00D41A6A" w:rsidP="008C7C88">
      <w:pPr>
        <w:jc w:val="both"/>
      </w:pPr>
    </w:p>
    <w:p w:rsidR="00D41A6A" w:rsidRDefault="00D41A6A" w:rsidP="00EE76AC">
      <w:pPr>
        <w:jc w:val="center"/>
      </w:pPr>
      <w:r>
        <w:t>2</w:t>
      </w:r>
    </w:p>
    <w:p w:rsidR="00D41A6A" w:rsidRDefault="00D41A6A" w:rsidP="007F086A">
      <w:pPr>
        <w:jc w:val="both"/>
      </w:pPr>
    </w:p>
    <w:p w:rsidR="00D41A6A" w:rsidRDefault="00D41A6A" w:rsidP="007F086A">
      <w:pPr>
        <w:jc w:val="both"/>
      </w:pPr>
      <w:r>
        <w:t xml:space="preserve">Ora, il fatto stesso che una tale confusione fra colpa e </w:t>
      </w:r>
      <w:r w:rsidR="009B0A9D">
        <w:t>vergogna possa essersi prodotta</w:t>
      </w:r>
      <w:r>
        <w:t xml:space="preserve"> ed abbia completamente oscurato le cospicue differenze psicopatologiche</w:t>
      </w:r>
      <w:r w:rsidRPr="00783EB2">
        <w:t xml:space="preserve"> </w:t>
      </w:r>
      <w:r w:rsidR="009B0A9D">
        <w:t xml:space="preserve">ed antropologiche (peraltro </w:t>
      </w:r>
      <w:r>
        <w:t>univ</w:t>
      </w:r>
      <w:r w:rsidR="009B0A9D">
        <w:t xml:space="preserve">ersalmente note agli studiosi) che abbiamo elencato, </w:t>
      </w:r>
      <w:r>
        <w:t xml:space="preserve">è a prima vista sorprendente. </w:t>
      </w:r>
    </w:p>
    <w:p w:rsidR="00D41A6A" w:rsidRDefault="00D41A6A" w:rsidP="007F086A">
      <w:pPr>
        <w:jc w:val="both"/>
      </w:pPr>
      <w:r>
        <w:t>Tuttavia, a ben guardare, questa situazione possi</w:t>
      </w:r>
      <w:r w:rsidR="009B0A9D">
        <w:t>ede delle ragioni storiche precise:</w:t>
      </w:r>
      <w:r>
        <w:t xml:space="preserve"> esse risiedono nell’essersi la cultura giudaico-cristiana (tutta imperniata sulla colpa) appropriata, in questo come in molti altri casi, di concetti ad essa in parte (ma solo in parte!) affini, come appunto la vergogna, i quali appartenevano a culture e religioni anche di molto antecedenti, deformandoli e successivamente piegan</w:t>
      </w:r>
      <w:r w:rsidR="00B1637E">
        <w:t>doli ai propri fin</w:t>
      </w:r>
      <w:r>
        <w:t>i ideologico-religiosi.</w:t>
      </w:r>
    </w:p>
    <w:p w:rsidR="00D41A6A" w:rsidRDefault="00D41A6A" w:rsidP="007F086A">
      <w:pPr>
        <w:jc w:val="both"/>
      </w:pPr>
    </w:p>
    <w:p w:rsidR="00D41A6A" w:rsidRDefault="00D41A6A" w:rsidP="007F086A">
      <w:pPr>
        <w:jc w:val="both"/>
      </w:pPr>
      <w:r>
        <w:t>Pe tutti questi motivi, della vergogna, almeno nel mondo occidentale, a tutt’oggi ha preso a prevalere un’accezione molto superficiale, di tipo “politically correct” e banalmente moralistica, la quale è divenuta a poco a poco assai popolare e si è ormai radicata, sia nei mass media che in buona parte dell’opinione pubblica.</w:t>
      </w:r>
    </w:p>
    <w:p w:rsidR="00D41A6A" w:rsidRDefault="00D41A6A" w:rsidP="007F086A">
      <w:pPr>
        <w:jc w:val="both"/>
      </w:pPr>
    </w:p>
    <w:p w:rsidR="00D41A6A" w:rsidRDefault="00D41A6A" w:rsidP="007F086A">
      <w:pPr>
        <w:jc w:val="both"/>
      </w:pPr>
      <w:r>
        <w:t>In base a quest’idea, ormai da gran tempo dilagata non solo nel “senso comune” ma anche in gran parte degli intellettuali, e persino in alcuni degli “addetti ai lavori” o “operatori della psiche” meno avvertiti, la vergogna sarebbe sol</w:t>
      </w:r>
      <w:r w:rsidR="00E03FF6">
        <w:t>amente una versione superficializzata</w:t>
      </w:r>
      <w:r>
        <w:t xml:space="preserve"> ed esteriorizzata della colpa, e come tale </w:t>
      </w:r>
      <w:r w:rsidR="001E2749">
        <w:t xml:space="preserve">essa </w:t>
      </w:r>
      <w:r>
        <w:t xml:space="preserve">da gran tempo, in specie con l’attenuarsi dei codici morali cristiani e del senso di colpa che era ad essi connaturato, sarebbe “deperita”, anzi addirittura “non ci sarebbe più”: insomma oggi, a differenza di quanto accadeva in un non meglio precisato “buon tempo antico” (e </w:t>
      </w:r>
      <w:r w:rsidR="001E2749">
        <w:t>l</w:t>
      </w:r>
      <w:r>
        <w:t>o si dice con un misto di compiacimento e di rammarico), “non ci si vergognerebbe più” di alcunché.</w:t>
      </w:r>
    </w:p>
    <w:p w:rsidR="00D41A6A" w:rsidRDefault="00D41A6A" w:rsidP="007F086A">
      <w:pPr>
        <w:jc w:val="both"/>
      </w:pPr>
    </w:p>
    <w:p w:rsidR="00D41A6A" w:rsidRDefault="00D41A6A" w:rsidP="007F086A">
      <w:pPr>
        <w:jc w:val="both"/>
      </w:pPr>
      <w:r>
        <w:t>Tutto ciò viene in tutta serietà affermato in quanto la vergogna, secondo una tale “vulgata”, anziché quel fenomeno psicopatologico molto profondo che abbiamo visto, ossia collegato ad un senso ancestrale di esposizione al pericolo nonché d’invasione psichica e corporea al limite della persecuzione e del delirio, andrebbe intesa come una “categoria morale” o addirittura politico-ideologica, da col</w:t>
      </w:r>
      <w:r w:rsidR="00FA43FD">
        <w:t xml:space="preserve">legarsi, piuttosto che con </w:t>
      </w:r>
      <w:r>
        <w:t>i vissuti persecutori, con il dovere morale del “</w:t>
      </w:r>
      <w:r w:rsidR="001E2749">
        <w:t>vergognarsi” (</w:t>
      </w:r>
      <w:r>
        <w:t>un dovere, secondo i più, oggi sempre più disatteso</w:t>
      </w:r>
      <w:r w:rsidR="001E2749">
        <w:t>)</w:t>
      </w:r>
      <w:r>
        <w:t>.</w:t>
      </w:r>
    </w:p>
    <w:p w:rsidR="00D41A6A" w:rsidRDefault="00D41A6A" w:rsidP="007F086A">
      <w:pPr>
        <w:jc w:val="both"/>
      </w:pPr>
    </w:p>
    <w:p w:rsidR="00D41A6A" w:rsidRDefault="00D41A6A" w:rsidP="007F086A">
      <w:pPr>
        <w:jc w:val="both"/>
      </w:pPr>
      <w:r>
        <w:t>Insomma la vergogna, lungi dall’essere riconosciuta per quel fenomeno psicopatologico ancestrale e sommamente enigmatico che è nella realtà (un fenomeno lontanissimo dalle categorie “morali” perché,</w:t>
      </w:r>
      <w:r w:rsidR="003B73DD">
        <w:t xml:space="preserve"> lo ripetiamo</w:t>
      </w:r>
      <w:r>
        <w:t>, assai più primitivo del senso di colpa ed imperniato, anziché sulla “volontà”</w:t>
      </w:r>
      <w:r w:rsidR="001E2749">
        <w:t xml:space="preserve"> e sull’attività</w:t>
      </w:r>
      <w:r>
        <w:t>, sulla passività, sull’inconsapevolezza, sull’auto-percezione e sull’auto-riferimento), si è trasformata in una sorta di “dovere civico”: qualcosa che di per sé sarebbe strettamente aff</w:t>
      </w:r>
      <w:r w:rsidR="001E2749">
        <w:t>ine al “senso di colpa” ma</w:t>
      </w:r>
      <w:r>
        <w:t xml:space="preserve"> ancora più superficiale di esso, per cui ad esempio a livello di costume, nell’attuale cosiddetta “crisi di valori”, “i meno onesti” (i quali sono per definizione carenti di “sensi di colpa” ed anche, ahimè, almeno secondo i luoghi comuni correnti, “sempre più numerosi”), non avrebbero ovviamente alcuna difficoltà psicologica a sottrarvisi.</w:t>
      </w:r>
    </w:p>
    <w:p w:rsidR="00D41A6A" w:rsidRDefault="00D41A6A" w:rsidP="007F086A">
      <w:pPr>
        <w:jc w:val="both"/>
      </w:pPr>
    </w:p>
    <w:p w:rsidR="00D41A6A" w:rsidRDefault="00D41A6A" w:rsidP="007F086A">
      <w:pPr>
        <w:jc w:val="both"/>
      </w:pPr>
      <w:r>
        <w:t>Inutile dire come una tale visione caricaturale della vergogna, oltre a non renderle minimamente giustizia, sia del tutto inadeguata, semplicemente, a descriverla.</w:t>
      </w:r>
    </w:p>
    <w:p w:rsidR="00D41A6A" w:rsidRDefault="00D41A6A" w:rsidP="007F086A">
      <w:pPr>
        <w:jc w:val="both"/>
      </w:pPr>
    </w:p>
    <w:p w:rsidR="00D41A6A" w:rsidRDefault="00D41A6A" w:rsidP="00EE76AC">
      <w:pPr>
        <w:jc w:val="center"/>
      </w:pPr>
      <w:r>
        <w:t>3</w:t>
      </w:r>
    </w:p>
    <w:p w:rsidR="00D41A6A" w:rsidRDefault="00D41A6A" w:rsidP="007F086A">
      <w:pPr>
        <w:jc w:val="both"/>
      </w:pPr>
    </w:p>
    <w:p w:rsidR="00D41A6A" w:rsidRDefault="00D41A6A" w:rsidP="007F086A">
      <w:pPr>
        <w:jc w:val="both"/>
      </w:pPr>
      <w:r>
        <w:t xml:space="preserve">Ma accanto a queste considerazioni generali, esistono anche indizi potenti, sia a livello </w:t>
      </w:r>
      <w:r w:rsidR="001E2749">
        <w:t>clinico-</w:t>
      </w:r>
      <w:r>
        <w:t xml:space="preserve">psicopatologico che di costume, del fatto che la vergogna, lungi dall’essere “deperita” o addirittura scomparsa dalla cultura attuale, </w:t>
      </w:r>
      <w:r w:rsidR="003B73DD">
        <w:t xml:space="preserve">come si pretende, </w:t>
      </w:r>
      <w:r>
        <w:t xml:space="preserve">è al contrario ben presente ed operante, specie nell’ambito dei fenomeni sessuali. </w:t>
      </w:r>
    </w:p>
    <w:p w:rsidR="00D41A6A" w:rsidRDefault="00D41A6A" w:rsidP="007F086A">
      <w:pPr>
        <w:jc w:val="both"/>
      </w:pPr>
    </w:p>
    <w:p w:rsidR="00D41A6A" w:rsidRDefault="00D41A6A" w:rsidP="007F086A">
      <w:pPr>
        <w:jc w:val="both"/>
      </w:pPr>
      <w:r>
        <w:t>In realtà, almeno a prima vista, nulla ap</w:t>
      </w:r>
      <w:r w:rsidR="003B73DD">
        <w:t>pare più lontano dalla vergogna</w:t>
      </w:r>
      <w:r>
        <w:t xml:space="preserve"> della fortissima </w:t>
      </w:r>
      <w:r w:rsidRPr="00211488">
        <w:rPr>
          <w:i/>
        </w:rPr>
        <w:t>liberazione della sessualità</w:t>
      </w:r>
      <w:r>
        <w:t xml:space="preserve"> e dell’affermarsi di quella vera e propria concezione consumistica ed “usa e getta” che ha investito il comportamento sessuale </w:t>
      </w:r>
      <w:r w:rsidR="003B73DD">
        <w:t xml:space="preserve">medesimo </w:t>
      </w:r>
      <w:r>
        <w:t>da alcuni decenni a questa parte (per l’esattezza a partire dagli anni Sessanta del secolo scorso).</w:t>
      </w:r>
    </w:p>
    <w:p w:rsidR="00D41A6A" w:rsidRDefault="00D41A6A" w:rsidP="007F086A">
      <w:pPr>
        <w:jc w:val="both"/>
      </w:pPr>
    </w:p>
    <w:p w:rsidR="00D41A6A" w:rsidRDefault="00D41A6A" w:rsidP="007F086A">
      <w:pPr>
        <w:jc w:val="both"/>
      </w:pPr>
      <w:r>
        <w:t xml:space="preserve">In particolare, la suddetta </w:t>
      </w:r>
      <w:r w:rsidR="00BE581F">
        <w:t>“</w:t>
      </w:r>
      <w:r>
        <w:t>liberazione della sessualità</w:t>
      </w:r>
      <w:r w:rsidR="00BE581F">
        <w:t>”</w:t>
      </w:r>
      <w:r>
        <w:t xml:space="preserve"> ha fortemente investito il comportamento delle donne, </w:t>
      </w:r>
      <w:r w:rsidR="00BE581F">
        <w:t xml:space="preserve">ed in subordine </w:t>
      </w:r>
      <w:r>
        <w:t>dei giovani e degli adolescenti.</w:t>
      </w:r>
    </w:p>
    <w:p w:rsidR="00D41A6A" w:rsidRDefault="00D41A6A" w:rsidP="007F086A">
      <w:pPr>
        <w:jc w:val="both"/>
      </w:pPr>
    </w:p>
    <w:p w:rsidR="00BE581F" w:rsidRDefault="00BE581F" w:rsidP="007F086A">
      <w:pPr>
        <w:jc w:val="both"/>
      </w:pPr>
      <w:r>
        <w:t>Q</w:t>
      </w:r>
      <w:r w:rsidR="00D41A6A">
        <w:t>uesto fen</w:t>
      </w:r>
      <w:r>
        <w:t>omeno</w:t>
      </w:r>
      <w:r w:rsidR="00D41A6A">
        <w:t xml:space="preserve"> ha sicuramente </w:t>
      </w:r>
      <w:r>
        <w:t xml:space="preserve">molto </w:t>
      </w:r>
      <w:r w:rsidR="00D41A6A">
        <w:t xml:space="preserve">a che fare con </w:t>
      </w:r>
      <w:r w:rsidR="00D41A6A" w:rsidRPr="00211488">
        <w:rPr>
          <w:i/>
        </w:rPr>
        <w:t>l’introduzione massiccia degli anti-concezionali</w:t>
      </w:r>
      <w:r w:rsidR="00D41A6A">
        <w:t xml:space="preserve"> e con la </w:t>
      </w:r>
      <w:r>
        <w:t>conseguente divaricazione fra le categorie della</w:t>
      </w:r>
      <w:r w:rsidR="00D41A6A">
        <w:t xml:space="preserve"> sessualità</w:t>
      </w:r>
      <w:r w:rsidR="00D021A4">
        <w:t>/piacere</w:t>
      </w:r>
      <w:r w:rsidR="00D41A6A">
        <w:t xml:space="preserve"> e </w:t>
      </w:r>
      <w:r>
        <w:t>del</w:t>
      </w:r>
      <w:r w:rsidR="00D41A6A">
        <w:t>la riproduzione</w:t>
      </w:r>
      <w:r w:rsidR="00D021A4">
        <w:t>/dovere</w:t>
      </w:r>
      <w:r>
        <w:t xml:space="preserve"> (quindi anche con un</w:t>
      </w:r>
      <w:r w:rsidR="00D41A6A">
        <w:t>a parziale liberazione delle donne dalla schiavitù dell’accudimento d’una famiglia che in passato</w:t>
      </w:r>
      <w:r>
        <w:t>, nell’ambito d’una coppia che era essenzialmente finalizzata alla riproduzione,</w:t>
      </w:r>
      <w:r w:rsidR="00D41A6A">
        <w:t xml:space="preserve"> contava nel suo seno</w:t>
      </w:r>
      <w:r>
        <w:t xml:space="preserve"> un alto numero di figli). </w:t>
      </w:r>
    </w:p>
    <w:p w:rsidR="00D41A6A" w:rsidRDefault="00BE581F" w:rsidP="007F086A">
      <w:pPr>
        <w:jc w:val="both"/>
      </w:pPr>
      <w:r>
        <w:t>Esso peraltro</w:t>
      </w:r>
      <w:r w:rsidR="00D41A6A">
        <w:t xml:space="preserve"> è sugg</w:t>
      </w:r>
      <w:r>
        <w:t>estivamente parallelo ad un ulteriore</w:t>
      </w:r>
      <w:r w:rsidR="00D41A6A">
        <w:t xml:space="preserve"> fenomeno: lo </w:t>
      </w:r>
      <w:r w:rsidR="00D41A6A" w:rsidRPr="00211488">
        <w:rPr>
          <w:i/>
        </w:rPr>
        <w:t>svuotamento repentino delle Chiese nel mondo occidentale</w:t>
      </w:r>
      <w:r w:rsidR="00D41A6A">
        <w:rPr>
          <w:i/>
        </w:rPr>
        <w:t xml:space="preserve">, </w:t>
      </w:r>
      <w:r w:rsidR="00D41A6A" w:rsidRPr="00353F6D">
        <w:t>detto anche</w:t>
      </w:r>
      <w:r w:rsidR="00D41A6A">
        <w:rPr>
          <w:i/>
        </w:rPr>
        <w:t xml:space="preserve"> “secolarizzazione religiosa”</w:t>
      </w:r>
      <w:r>
        <w:t>, ovvero un altro misterioso e repentino event</w:t>
      </w:r>
      <w:r w:rsidR="00D41A6A">
        <w:t xml:space="preserve">o che è stato osservato proprio a partire dagli anni Sessanta del Novecento, e che denota un crescente venir meno della “presa culturale” d’un ente spirituale molto prestigioso e potente, fino ad allora dispensatore incontrastato di obblighi e di codici morali soprattutto in campo sessuale. </w:t>
      </w:r>
    </w:p>
    <w:p w:rsidR="00D41A6A" w:rsidRDefault="00D41A6A" w:rsidP="007F086A">
      <w:pPr>
        <w:jc w:val="both"/>
      </w:pPr>
    </w:p>
    <w:p w:rsidR="00D41A6A" w:rsidRDefault="00D41A6A" w:rsidP="007F086A">
      <w:pPr>
        <w:jc w:val="both"/>
      </w:pPr>
      <w:r>
        <w:t>Questi tre fenomeni, poi (“liberalizzazione dei costumi sessuali”, “introduzione degli anticoncezionali” e “secolarizzazione religiosa”), possono a loro volta essere messi in relazione con un quarto, che possiamo complessivamente defini</w:t>
      </w:r>
      <w:r w:rsidR="00BE581F">
        <w:t>re, in termini riassuntivi, la</w:t>
      </w:r>
      <w:r>
        <w:t xml:space="preserve"> “</w:t>
      </w:r>
      <w:r w:rsidRPr="00211488">
        <w:rPr>
          <w:i/>
        </w:rPr>
        <w:t xml:space="preserve">crisi del modello </w:t>
      </w:r>
      <w:r>
        <w:rPr>
          <w:i/>
        </w:rPr>
        <w:t xml:space="preserve">culturale </w:t>
      </w:r>
      <w:r w:rsidRPr="00211488">
        <w:rPr>
          <w:i/>
        </w:rPr>
        <w:t>patriarcale”</w:t>
      </w:r>
      <w:r>
        <w:t xml:space="preserve">: si tratta in questo caso d’un fenomeno che investe assetti </w:t>
      </w:r>
      <w:r w:rsidR="002F199F">
        <w:t xml:space="preserve">culturali </w:t>
      </w:r>
      <w:r>
        <w:t>pluri-secolari e forse millenari, e che probabilmente sta alla base degli altri.</w:t>
      </w:r>
    </w:p>
    <w:p w:rsidR="00D41A6A" w:rsidRDefault="00D41A6A" w:rsidP="007F086A">
      <w:pPr>
        <w:jc w:val="both"/>
      </w:pPr>
    </w:p>
    <w:p w:rsidR="00D41A6A" w:rsidRDefault="00D41A6A" w:rsidP="007F086A">
      <w:pPr>
        <w:jc w:val="both"/>
      </w:pPr>
      <w:r>
        <w:t xml:space="preserve">La “crisi del modello culturale patriarcale” è caratterizzata, nell’ordine: </w:t>
      </w:r>
    </w:p>
    <w:p w:rsidR="00D41A6A" w:rsidRDefault="00D41A6A" w:rsidP="007F086A">
      <w:pPr>
        <w:jc w:val="both"/>
      </w:pPr>
    </w:p>
    <w:p w:rsidR="00D41A6A" w:rsidRDefault="00BE581F" w:rsidP="00DB51C0">
      <w:pPr>
        <w:pStyle w:val="Paragrafoelenco"/>
        <w:numPr>
          <w:ilvl w:val="0"/>
          <w:numId w:val="2"/>
        </w:numPr>
        <w:jc w:val="both"/>
      </w:pPr>
      <w:r>
        <w:t>da una forte</w:t>
      </w:r>
      <w:r w:rsidR="00D41A6A">
        <w:t xml:space="preserve"> crisi dell’identità maschile, sia sul piano lavorativo che sessuale </w:t>
      </w:r>
    </w:p>
    <w:p w:rsidR="00D41A6A" w:rsidRDefault="00D41A6A" w:rsidP="00DB51C0">
      <w:pPr>
        <w:pStyle w:val="Paragrafoelenco"/>
        <w:numPr>
          <w:ilvl w:val="0"/>
          <w:numId w:val="2"/>
        </w:numPr>
        <w:jc w:val="both"/>
      </w:pPr>
      <w:r>
        <w:t xml:space="preserve">dal crescente corrispettivo affermarsi del potere femminile, sia a livello socio-culturale che economico-politico </w:t>
      </w:r>
    </w:p>
    <w:p w:rsidR="00922C7C" w:rsidRDefault="00922C7C" w:rsidP="00DB51C0">
      <w:pPr>
        <w:pStyle w:val="Paragrafoelenco"/>
        <w:numPr>
          <w:ilvl w:val="0"/>
          <w:numId w:val="2"/>
        </w:numPr>
        <w:jc w:val="both"/>
      </w:pPr>
      <w:r>
        <w:t>dal calo vertiginoso della natalità</w:t>
      </w:r>
      <w:r w:rsidR="004D1A44">
        <w:t>, ed insieme della mortalità infantile</w:t>
      </w:r>
    </w:p>
    <w:p w:rsidR="00D41A6A" w:rsidRDefault="00D41A6A" w:rsidP="00DB51C0">
      <w:pPr>
        <w:pStyle w:val="Paragrafoelenco"/>
        <w:numPr>
          <w:ilvl w:val="0"/>
          <w:numId w:val="2"/>
        </w:numPr>
        <w:jc w:val="both"/>
      </w:pPr>
      <w:r>
        <w:t xml:space="preserve">dalla crisi del vincolo coniugale di tipo monogamico, e più in generale della “famiglia tradizionale”, e dal </w:t>
      </w:r>
      <w:r w:rsidR="004D1A44">
        <w:t xml:space="preserve">conseguente </w:t>
      </w:r>
      <w:r>
        <w:t>dilagare di famiglie, etero ed omo-sessuali, cosiddette “a geometria variabile”, ovvero con giustapposizioni varie di figli, di genitori e di “compagni” appartenenti a più matrimoni ed unioni, ecc.</w:t>
      </w:r>
    </w:p>
    <w:p w:rsidR="00D41A6A" w:rsidRDefault="00D41A6A" w:rsidP="00DB51C0">
      <w:pPr>
        <w:pStyle w:val="Paragrafoelenco"/>
        <w:numPr>
          <w:ilvl w:val="0"/>
          <w:numId w:val="2"/>
        </w:numPr>
        <w:jc w:val="both"/>
      </w:pPr>
      <w:r>
        <w:t>dal venir meno crescente, in parallelo con il crescere dell’individualismo collegato al dissolvimento della famiglia tradizionale, del concetto di “dovere morale” (e conseguentemente, di quello di “colpa”), e dal corrispettivo crescere di quello di “diritto”, sia in campo sessuale e lavorativo che in tutti gli altri</w:t>
      </w:r>
    </w:p>
    <w:p w:rsidR="00D41A6A" w:rsidRDefault="00D41A6A" w:rsidP="00DB51C0">
      <w:pPr>
        <w:pStyle w:val="Paragrafoelenco"/>
        <w:numPr>
          <w:ilvl w:val="0"/>
          <w:numId w:val="2"/>
        </w:numPr>
        <w:jc w:val="both"/>
      </w:pPr>
      <w:r>
        <w:t>dal diffondersi di comportamenti maschili</w:t>
      </w:r>
      <w:r w:rsidRPr="00353F6D">
        <w:t xml:space="preserve"> </w:t>
      </w:r>
      <w:r w:rsidR="00080F06">
        <w:t>sempre più violenti e</w:t>
      </w:r>
      <w:r>
        <w:t xml:space="preserve"> efferati sulle donne, presumibilmente “reattivi” al crescere del potere femminile</w:t>
      </w:r>
      <w:r w:rsidR="00080F06">
        <w:t xml:space="preserve"> e al calo di quello maschile</w:t>
      </w:r>
      <w:r>
        <w:t xml:space="preserve"> </w:t>
      </w:r>
    </w:p>
    <w:p w:rsidR="00D41A6A" w:rsidRDefault="00D41A6A" w:rsidP="00DB51C0">
      <w:pPr>
        <w:pStyle w:val="Paragrafoelenco"/>
        <w:numPr>
          <w:ilvl w:val="0"/>
          <w:numId w:val="2"/>
        </w:numPr>
        <w:jc w:val="both"/>
      </w:pPr>
      <w:r>
        <w:t xml:space="preserve">dal diffondersi di problemi erettivi nel maschio, anche se molto giovane (un fenomeno che qualcuno ha </w:t>
      </w:r>
      <w:r w:rsidR="002738E5">
        <w:t xml:space="preserve">addirittura </w:t>
      </w:r>
      <w:r>
        <w:t>calcolato</w:t>
      </w:r>
      <w:r w:rsidR="002738E5">
        <w:t>,</w:t>
      </w:r>
      <w:r>
        <w:t xml:space="preserve"> nella percentuale del 52% dei maschi occidentali); di tali problemi erettivi, presumibilmente anch’essi collegati con la crisi</w:t>
      </w:r>
      <w:r w:rsidR="002738E5">
        <w:t xml:space="preserve"> d’identità maschile, è indizio</w:t>
      </w:r>
      <w:r w:rsidR="004D1A44">
        <w:t xml:space="preserve"> </w:t>
      </w:r>
      <w:r>
        <w:t>il diffondersi dell’uso del Viagra fra i giovani.</w:t>
      </w:r>
    </w:p>
    <w:p w:rsidR="00D41A6A" w:rsidRDefault="00D41A6A" w:rsidP="007F086A">
      <w:pPr>
        <w:jc w:val="both"/>
      </w:pPr>
    </w:p>
    <w:p w:rsidR="00D41A6A" w:rsidRPr="00EA3F83" w:rsidRDefault="00D41A6A" w:rsidP="007F086A">
      <w:pPr>
        <w:jc w:val="both"/>
        <w:rPr>
          <w:i/>
        </w:rPr>
      </w:pPr>
      <w:r>
        <w:t xml:space="preserve">Ora, per tornare al </w:t>
      </w:r>
      <w:r w:rsidRPr="00EA3F83">
        <w:rPr>
          <w:b/>
        </w:rPr>
        <w:t>tema della vergogna</w:t>
      </w:r>
      <w:r>
        <w:t xml:space="preserve">, questi fenomeni di mutamento culturale apparentemente assai eterogenei e disparati (anche se sul piano antropologico tutti riconducibili, come si è detto, alla crisi del </w:t>
      </w:r>
      <w:r w:rsidR="003C042F">
        <w:t>“</w:t>
      </w:r>
      <w:r>
        <w:t>modello culturale patriarcale</w:t>
      </w:r>
      <w:r w:rsidR="003C042F">
        <w:t>”</w:t>
      </w:r>
      <w:r>
        <w:t>), a ben vedere possono essere unificati, da un punto di vista psico-dinamico, sotto il comun denominatore d’una “</w:t>
      </w:r>
      <w:r w:rsidRPr="00EA3F83">
        <w:rPr>
          <w:i/>
        </w:rPr>
        <w:t>maggiore esposizione</w:t>
      </w:r>
      <w:r>
        <w:rPr>
          <w:i/>
        </w:rPr>
        <w:t xml:space="preserve"> sia delle</w:t>
      </w:r>
      <w:r w:rsidRPr="00EA3F83">
        <w:rPr>
          <w:i/>
        </w:rPr>
        <w:t xml:space="preserve"> donne </w:t>
      </w:r>
      <w:r>
        <w:rPr>
          <w:i/>
        </w:rPr>
        <w:t>ch</w:t>
      </w:r>
      <w:r w:rsidRPr="00EA3F83">
        <w:rPr>
          <w:i/>
        </w:rPr>
        <w:t>e</w:t>
      </w:r>
      <w:r>
        <w:rPr>
          <w:i/>
        </w:rPr>
        <w:t xml:space="preserve"> degli</w:t>
      </w:r>
      <w:r w:rsidRPr="00EA3F83">
        <w:rPr>
          <w:i/>
        </w:rPr>
        <w:t xml:space="preserve"> uomini a stimolazioni sessuali aggressive ed </w:t>
      </w:r>
      <w:r>
        <w:rPr>
          <w:i/>
        </w:rPr>
        <w:t xml:space="preserve">invasive, </w:t>
      </w:r>
      <w:r w:rsidRPr="00EA3F83">
        <w:rPr>
          <w:i/>
        </w:rPr>
        <w:t>un tempo arginate e represse dalla cultura patriarcale</w:t>
      </w:r>
      <w:r>
        <w:rPr>
          <w:i/>
        </w:rPr>
        <w:t xml:space="preserve"> e dalla sua ossessione monogamica (o quanto meno, dall’ossessione d</w:t>
      </w:r>
      <w:r w:rsidR="003C042F">
        <w:rPr>
          <w:i/>
        </w:rPr>
        <w:t>el controllo maschile su</w:t>
      </w:r>
      <w:r>
        <w:rPr>
          <w:i/>
        </w:rPr>
        <w:t>lla sessualità femminile)</w:t>
      </w:r>
      <w:r w:rsidRPr="00EA3F83">
        <w:rPr>
          <w:i/>
        </w:rPr>
        <w:t>”.</w:t>
      </w:r>
    </w:p>
    <w:p w:rsidR="00D41A6A" w:rsidRDefault="00D41A6A" w:rsidP="007F086A">
      <w:pPr>
        <w:jc w:val="both"/>
      </w:pPr>
    </w:p>
    <w:p w:rsidR="00D41A6A" w:rsidRDefault="00D41A6A" w:rsidP="007F086A">
      <w:pPr>
        <w:jc w:val="both"/>
      </w:pPr>
      <w:r w:rsidRPr="001E333F">
        <w:rPr>
          <w:i/>
        </w:rPr>
        <w:lastRenderedPageBreak/>
        <w:t>Del cambiamento inerente la vergogna</w:t>
      </w:r>
      <w:r>
        <w:t xml:space="preserve"> che si è accompagnato a tali mutamenti dell’antropologia e della psico-dinamica delle relazioni fra i</w:t>
      </w:r>
      <w:r w:rsidR="00F350FB">
        <w:t xml:space="preserve"> sessi, portiamo</w:t>
      </w:r>
      <w:r w:rsidR="00B04568">
        <w:t xml:space="preserve"> quattro</w:t>
      </w:r>
      <w:r w:rsidR="00F350FB">
        <w:t xml:space="preserve"> esempi, tutti</w:t>
      </w:r>
      <w:r>
        <w:t xml:space="preserve"> particolarmente significativi.</w:t>
      </w:r>
    </w:p>
    <w:p w:rsidR="00D41A6A" w:rsidRDefault="00D41A6A" w:rsidP="007F086A">
      <w:pPr>
        <w:jc w:val="both"/>
      </w:pPr>
    </w:p>
    <w:p w:rsidR="00D41A6A" w:rsidRDefault="00D41A6A" w:rsidP="007F086A">
      <w:pPr>
        <w:jc w:val="both"/>
      </w:pPr>
      <w:r w:rsidRPr="00C35BB7">
        <w:rPr>
          <w:b/>
          <w:i/>
        </w:rPr>
        <w:t>Un primo</w:t>
      </w:r>
      <w:r w:rsidRPr="00C35BB7">
        <w:rPr>
          <w:b/>
        </w:rPr>
        <w:t xml:space="preserve"> </w:t>
      </w:r>
      <w:r w:rsidRPr="00C35BB7">
        <w:rPr>
          <w:b/>
          <w:i/>
        </w:rPr>
        <w:t>esempio</w:t>
      </w:r>
      <w:r>
        <w:t xml:space="preserve"> è prettamente </w:t>
      </w:r>
      <w:r w:rsidRPr="00C35BB7">
        <w:rPr>
          <w:b/>
          <w:i/>
        </w:rPr>
        <w:t>psicopatologico</w:t>
      </w:r>
      <w:r>
        <w:t xml:space="preserve">: </w:t>
      </w:r>
    </w:p>
    <w:p w:rsidR="00D41A6A" w:rsidRDefault="00D41A6A" w:rsidP="007F086A">
      <w:pPr>
        <w:jc w:val="both"/>
      </w:pPr>
    </w:p>
    <w:p w:rsidR="00D41A6A" w:rsidRDefault="00D41A6A" w:rsidP="00EC6A2E">
      <w:pPr>
        <w:pStyle w:val="Paragrafoelenco"/>
        <w:numPr>
          <w:ilvl w:val="0"/>
          <w:numId w:val="3"/>
        </w:numPr>
        <w:jc w:val="both"/>
      </w:pPr>
      <w:r>
        <w:t xml:space="preserve">da un lato è deperita fino a sparire quasi del tutto una forma psicopatologica tradizionalmente femminile, ma non del tutto assente fra gli uomini, che imperava in epoche precedenti e che fu al centro dell’interesse di Sigmund Freud, ovvero </w:t>
      </w:r>
      <w:r w:rsidRPr="00EC6A2E">
        <w:rPr>
          <w:i/>
        </w:rPr>
        <w:t>l’isteria</w:t>
      </w:r>
      <w:r>
        <w:t xml:space="preserve">; </w:t>
      </w:r>
    </w:p>
    <w:p w:rsidR="00D41A6A" w:rsidRDefault="00D41A6A" w:rsidP="00EC6A2E">
      <w:pPr>
        <w:pStyle w:val="Paragrafoelenco"/>
        <w:numPr>
          <w:ilvl w:val="0"/>
          <w:numId w:val="3"/>
        </w:numPr>
        <w:jc w:val="both"/>
      </w:pPr>
      <w:r>
        <w:t xml:space="preserve">dall’altro lato è cresciuta in termini esponenziali, anzi è addirittura esplosa, un’altra forma psicopatologica ugualmente prevalente fra le donne (ma che si diffonde sempre di più anche nel sesso maschile!), ovvero </w:t>
      </w:r>
      <w:r w:rsidRPr="00EC6A2E">
        <w:rPr>
          <w:i/>
        </w:rPr>
        <w:t>l’anoressia</w:t>
      </w:r>
      <w:r>
        <w:t xml:space="preserve">. </w:t>
      </w:r>
    </w:p>
    <w:p w:rsidR="00D41A6A" w:rsidRDefault="00D41A6A" w:rsidP="007F086A">
      <w:pPr>
        <w:jc w:val="both"/>
      </w:pPr>
    </w:p>
    <w:p w:rsidR="00D41A6A" w:rsidRDefault="00D41A6A" w:rsidP="007F086A">
      <w:pPr>
        <w:jc w:val="both"/>
      </w:pPr>
      <w:r>
        <w:t xml:space="preserve">Ora, è lecito sospettare, sulla scia di Freud, che </w:t>
      </w:r>
      <w:r w:rsidRPr="00F36CF7">
        <w:rPr>
          <w:i/>
        </w:rPr>
        <w:t>l’isteria</w:t>
      </w:r>
      <w:r>
        <w:t xml:space="preserve"> fosse il sintomo (ed allo stesso tempo, il tentativo mascherato d’aggiramento) d’una repressione culturale, di chiara matrice patriarcale, di tutti quei comportamenti e “pulsioni” sessuali, anzitutto femminili, che potevano dar luogo non solo a comportamenti “trasgressivi”, ma anche ad un vissuto di esposizione diretta agli stimoli sessuali stessi (ovvero ad una forma di sessualità più o meno invasiva ed aggressiva, non filtrata da codici culturali repressivi e/o protettivi), e conseguentemente, ad un vissuto di “vergogna”.</w:t>
      </w:r>
    </w:p>
    <w:p w:rsidR="00D41A6A" w:rsidRDefault="00D41A6A" w:rsidP="007F086A">
      <w:pPr>
        <w:jc w:val="both"/>
      </w:pPr>
    </w:p>
    <w:p w:rsidR="00D41A6A" w:rsidRDefault="0008203D" w:rsidP="007F086A">
      <w:pPr>
        <w:jc w:val="both"/>
      </w:pPr>
      <w:r>
        <w:t>Insomma l’egemonia</w:t>
      </w:r>
      <w:r w:rsidR="00D41A6A">
        <w:t xml:space="preserve"> culturale “patriarcale” si collocava non solo su un piano di repressione della sessualità</w:t>
      </w:r>
      <w:r w:rsidR="000B2D46">
        <w:t>,</w:t>
      </w:r>
      <w:r w:rsidR="00D41A6A">
        <w:t xml:space="preserve"> ma </w:t>
      </w:r>
      <w:r w:rsidR="00780AE6">
        <w:t>operava anche in un altro senso, finora per lo più trascurato</w:t>
      </w:r>
      <w:r>
        <w:t xml:space="preserve"> dagli osservatori e dagli psicopatologi</w:t>
      </w:r>
      <w:r w:rsidR="00780AE6">
        <w:t xml:space="preserve">: essa </w:t>
      </w:r>
      <w:r w:rsidR="00D41A6A">
        <w:t>si ergeva anche, per così dire, “a filtro e protezione” dall’esposizione sessuale medesima, e dunque dal sens</w:t>
      </w:r>
      <w:r w:rsidR="00780AE6">
        <w:t>o della vergogna che ne conseguiva</w:t>
      </w:r>
      <w:r w:rsidR="00D41A6A">
        <w:t xml:space="preserve">, rendendo così possibile una parziale </w:t>
      </w:r>
      <w:r w:rsidR="00EA4345">
        <w:t>e “mascherata” espressione di</w:t>
      </w:r>
      <w:r w:rsidR="00D41A6A">
        <w:t xml:space="preserve"> sessualità “libera” proprio attraverso la sintomatologia isterica, che in talune sue forme chiaramente la mimava. Ma come si può intuire, in un clima di “sessualità </w:t>
      </w:r>
      <w:r>
        <w:t xml:space="preserve">completamente </w:t>
      </w:r>
      <w:r w:rsidR="00D41A6A">
        <w:t xml:space="preserve">liberata” dal venir meno dei codici patriarcali, </w:t>
      </w:r>
      <w:r w:rsidR="00EA4345">
        <w:t xml:space="preserve">come quello attuale, </w:t>
      </w:r>
      <w:r w:rsidR="00D41A6A">
        <w:t xml:space="preserve">un tale meccanismo protettivo non è stato più </w:t>
      </w:r>
      <w:r w:rsidR="000B2D46">
        <w:t xml:space="preserve">necessario </w:t>
      </w:r>
      <w:r w:rsidR="00D41A6A">
        <w:t>e nemmeno</w:t>
      </w:r>
      <w:r w:rsidR="000B2D46" w:rsidRPr="000B2D46">
        <w:t xml:space="preserve"> </w:t>
      </w:r>
      <w:r w:rsidR="000B2D46">
        <w:t>possibile</w:t>
      </w:r>
      <w:r w:rsidR="00D41A6A">
        <w:t>, donde il declinare dell’isteria.</w:t>
      </w:r>
    </w:p>
    <w:p w:rsidR="00D41A6A" w:rsidRDefault="00D41A6A" w:rsidP="007F086A">
      <w:pPr>
        <w:jc w:val="both"/>
      </w:pPr>
    </w:p>
    <w:p w:rsidR="00D41A6A" w:rsidRDefault="00D41A6A" w:rsidP="007F086A">
      <w:pPr>
        <w:jc w:val="both"/>
      </w:pPr>
      <w:r>
        <w:t>Analogamente si può sospettare, in maniera ugualmente legittima, che anche il crescere attuale del</w:t>
      </w:r>
      <w:r w:rsidRPr="00F36CF7">
        <w:rPr>
          <w:i/>
        </w:rPr>
        <w:t>l’anoressia</w:t>
      </w:r>
      <w:r w:rsidR="00A33E8D">
        <w:rPr>
          <w:i/>
        </w:rPr>
        <w:t>,</w:t>
      </w:r>
      <w:r>
        <w:t xml:space="preserve"> e più in generale dei “</w:t>
      </w:r>
      <w:r w:rsidRPr="00353F6D">
        <w:rPr>
          <w:i/>
        </w:rPr>
        <w:t>disturbi dell’alimentazione</w:t>
      </w:r>
      <w:r>
        <w:t xml:space="preserve">” (fenomeno suggestivamente parallelo </w:t>
      </w:r>
      <w:r w:rsidR="00A33E8D">
        <w:t xml:space="preserve">e inversamente proporzionale </w:t>
      </w:r>
      <w:r>
        <w:t>al declino dell’isteria!) rappresenti il risultato dell’odierno venir meno degli argini culturali patriarcali all’esposizione sessuale.</w:t>
      </w:r>
    </w:p>
    <w:p w:rsidR="00D41A6A" w:rsidRDefault="00D41A6A" w:rsidP="007F086A">
      <w:pPr>
        <w:jc w:val="both"/>
      </w:pPr>
    </w:p>
    <w:p w:rsidR="00D41A6A" w:rsidRDefault="00D41A6A" w:rsidP="007F086A">
      <w:pPr>
        <w:jc w:val="both"/>
      </w:pPr>
      <w:r>
        <w:t xml:space="preserve">In altre parole, </w:t>
      </w:r>
      <w:r w:rsidR="009822DC">
        <w:t xml:space="preserve">forse </w:t>
      </w:r>
      <w:r>
        <w:t>il venir meno del modello culturale patriarcale, nel suo “liberare” la sessualità (ed in primo luogo, la sessualità delle donne!), ha nello stesso tempo implementato la sua esposizione diretta (ovvero non più filtrata da codici culturali repressivi) alle possibili invasioni e/o predazi</w:t>
      </w:r>
      <w:r w:rsidR="009822DC">
        <w:t>oni  altrui, e di conseguenza il vissuto di</w:t>
      </w:r>
      <w:r>
        <w:t xml:space="preserve"> </w:t>
      </w:r>
      <w:r w:rsidR="009822DC">
        <w:t>“</w:t>
      </w:r>
      <w:r>
        <w:t>vergogna sessuale</w:t>
      </w:r>
      <w:r w:rsidR="009822DC">
        <w:t>”</w:t>
      </w:r>
      <w:r>
        <w:t>.</w:t>
      </w:r>
    </w:p>
    <w:p w:rsidR="00D41A6A" w:rsidRDefault="00D41A6A" w:rsidP="007F086A">
      <w:pPr>
        <w:jc w:val="both"/>
      </w:pPr>
    </w:p>
    <w:p w:rsidR="00D41A6A" w:rsidRDefault="009822DC" w:rsidP="007F086A">
      <w:pPr>
        <w:jc w:val="both"/>
      </w:pPr>
      <w:r>
        <w:t>Ciò, da un lato, potrebbe aver</w:t>
      </w:r>
      <w:r w:rsidR="00D41A6A">
        <w:t xml:space="preserve"> reso inutile ogni espressione della sessualità che fosse “mascherata” in forma isterica, e dunque ”protetta” rispetto ad un’esposizione sessuale diretta</w:t>
      </w:r>
      <w:r>
        <w:t xml:space="preserve"> e potenzialmente aggressiva</w:t>
      </w:r>
      <w:r w:rsidR="00D41A6A">
        <w:t xml:space="preserve">. </w:t>
      </w:r>
    </w:p>
    <w:p w:rsidR="00D41A6A" w:rsidRDefault="009822DC" w:rsidP="007F086A">
      <w:pPr>
        <w:jc w:val="both"/>
      </w:pPr>
      <w:r>
        <w:t>Dall’altro lato potrebbe aver</w:t>
      </w:r>
      <w:r w:rsidR="00D41A6A">
        <w:t xml:space="preserve"> reso necessaria, per compenso, una difesa “estrema” contro una vergogna e contro un’esposizione sessuale, ormai dilagante, da cui non ci si poteva più difendere in altri m</w:t>
      </w:r>
      <w:r w:rsidR="008B46AB">
        <w:t>odi: ora,</w:t>
      </w:r>
      <w:r>
        <w:t xml:space="preserve"> questa “difesa estrema” potrebbe essere</w:t>
      </w:r>
      <w:r w:rsidR="00D41A6A">
        <w:t xml:space="preserve"> stata rappresentata proprio da quel tentativo di “cancellazione del corpo e della sessualità” (ossia della fonte stessa dell’esposizione sessuale</w:t>
      </w:r>
      <w:r w:rsidR="00721562">
        <w:t xml:space="preserve"> a possibili “invasioni”</w:t>
      </w:r>
      <w:r w:rsidR="00D41A6A">
        <w:t>) di cui l’anoressia è un’evidente espressione</w:t>
      </w:r>
      <w:r w:rsidR="008B46AB">
        <w:t>: si pensi solo, a</w:t>
      </w:r>
      <w:r w:rsidR="006810FF">
        <w:t xml:space="preserve"> mo’ d’esempio, al repentino e frequentissimo cessare delle </w:t>
      </w:r>
      <w:r w:rsidR="006810FF">
        <w:lastRenderedPageBreak/>
        <w:t>mestruazioni nella donna anoressica, ossia al venir meno, nell’anoressia, del cuore stesso dell’esposizione sessuale femminile al maschio, che coincide evidentemente con l’aspetto riproduttivo</w:t>
      </w:r>
      <w:r w:rsidR="00D41A6A">
        <w:t>.</w:t>
      </w:r>
    </w:p>
    <w:p w:rsidR="00D41A6A" w:rsidRDefault="00D41A6A" w:rsidP="007F086A">
      <w:pPr>
        <w:jc w:val="both"/>
      </w:pPr>
    </w:p>
    <w:p w:rsidR="00D41A6A" w:rsidRDefault="00D41A6A" w:rsidP="007F086A">
      <w:pPr>
        <w:jc w:val="both"/>
      </w:pPr>
      <w:r>
        <w:t xml:space="preserve">Un </w:t>
      </w:r>
      <w:r w:rsidRPr="00C35BB7">
        <w:rPr>
          <w:b/>
          <w:i/>
        </w:rPr>
        <w:t>secondo esempio</w:t>
      </w:r>
      <w:r>
        <w:t xml:space="preserve"> è </w:t>
      </w:r>
      <w:r w:rsidRPr="00802073">
        <w:t>di natura</w:t>
      </w:r>
      <w:r w:rsidRPr="00C35BB7">
        <w:rPr>
          <w:b/>
          <w:i/>
        </w:rPr>
        <w:t xml:space="preserve"> antropologica</w:t>
      </w:r>
      <w:r>
        <w:t xml:space="preserve">, ed è il seguente: </w:t>
      </w:r>
    </w:p>
    <w:p w:rsidR="00D41A6A" w:rsidRDefault="00D41A6A" w:rsidP="007F086A">
      <w:pPr>
        <w:jc w:val="both"/>
      </w:pPr>
    </w:p>
    <w:p w:rsidR="00D41A6A" w:rsidRDefault="00A70DF6" w:rsidP="007F086A">
      <w:pPr>
        <w:jc w:val="both"/>
      </w:pPr>
      <w:r>
        <w:t>un</w:t>
      </w:r>
      <w:r w:rsidR="00A45295">
        <w:t>a</w:t>
      </w:r>
      <w:r>
        <w:t xml:space="preserve"> difesa</w:t>
      </w:r>
      <w:r w:rsidR="00D41A6A">
        <w:t xml:space="preserve"> dalle invasioni </w:t>
      </w:r>
      <w:r>
        <w:t xml:space="preserve">predatorie </w:t>
      </w:r>
      <w:r w:rsidR="00D41A6A">
        <w:t xml:space="preserve">per via sessuale, probabilmente, è stata rappresentata dalla riscoperta di forme di repressione religiosa che si credevano definitivamente superate o in via di superamento, per </w:t>
      </w:r>
      <w:r w:rsidR="004F698C">
        <w:t>l</w:t>
      </w:r>
      <w:r w:rsidR="00D41A6A">
        <w:t xml:space="preserve">o meno in Occidente. </w:t>
      </w:r>
    </w:p>
    <w:p w:rsidR="00D41A6A" w:rsidRDefault="00AF3F16" w:rsidP="007F086A">
      <w:pPr>
        <w:jc w:val="both"/>
      </w:pPr>
      <w:r>
        <w:t>Da questo punto di vista</w:t>
      </w:r>
      <w:r w:rsidR="00D41A6A">
        <w:t xml:space="preserve"> è singolare </w:t>
      </w:r>
      <w:r w:rsidR="00D41A6A" w:rsidRPr="00C75A5D">
        <w:rPr>
          <w:i/>
        </w:rPr>
        <w:t>la “riscoperta” del</w:t>
      </w:r>
      <w:r w:rsidR="00D41A6A">
        <w:t xml:space="preserve"> </w:t>
      </w:r>
      <w:r w:rsidR="00D41A6A" w:rsidRPr="002B7529">
        <w:rPr>
          <w:i/>
        </w:rPr>
        <w:t xml:space="preserve">velo, </w:t>
      </w:r>
      <w:r w:rsidR="00D41A6A" w:rsidRPr="002B7529">
        <w:t>presumibilmente</w:t>
      </w:r>
      <w:r w:rsidR="002C483C">
        <w:t xml:space="preserve"> anche in qualità di</w:t>
      </w:r>
      <w:r w:rsidR="00D41A6A" w:rsidRPr="002B7529">
        <w:rPr>
          <w:i/>
        </w:rPr>
        <w:t xml:space="preserve"> antidoto alla vergogna</w:t>
      </w:r>
      <w:r w:rsidR="00D41A6A">
        <w:t>, non solo da parte di donne islamiche sempre più “contaminate” dai costumi occidentali ma anche da parte delle donne occidentali stesse (seppure ancora in minima percentuale), talché si è a</w:t>
      </w:r>
      <w:r>
        <w:t>ssistito con stupore al trapass</w:t>
      </w:r>
      <w:r w:rsidR="00D41A6A">
        <w:t>o più o meno repentino, a cavallo fra gli anni Ottanta e gli anni Novanta del secolo scorso, da costumi sessuali sempre più oc</w:t>
      </w:r>
      <w:r w:rsidR="00A70DF6">
        <w:t>cidentalizzati e “liberi”</w:t>
      </w:r>
      <w:r w:rsidR="002C483C">
        <w:t xml:space="preserve"> come</w:t>
      </w:r>
      <w:r w:rsidR="00D41A6A">
        <w:t xml:space="preserve"> quelli che si erano affermati nel</w:t>
      </w:r>
      <w:r>
        <w:t>lo stesso</w:t>
      </w:r>
      <w:r w:rsidR="00D41A6A">
        <w:t xml:space="preserve"> mondo islamico fino agli anni Settanta, ad un rinnovato fondamentalismo etico, peraltro accolto con favore </w:t>
      </w:r>
      <w:r w:rsidR="00A70DF6">
        <w:t xml:space="preserve">in buona parte dei casi </w:t>
      </w:r>
      <w:r w:rsidR="00D41A6A">
        <w:t>(</w:t>
      </w:r>
      <w:r w:rsidR="00A70DF6">
        <w:t xml:space="preserve">ed </w:t>
      </w:r>
      <w:r w:rsidR="00D41A6A">
        <w:t xml:space="preserve">è </w:t>
      </w:r>
      <w:r w:rsidR="00A70DF6">
        <w:t>proprio questa la sorpresa!),</w:t>
      </w:r>
      <w:r>
        <w:t xml:space="preserve"> dal</w:t>
      </w:r>
      <w:r w:rsidR="00D41A6A">
        <w:t xml:space="preserve"> sesso femminile</w:t>
      </w:r>
      <w:r>
        <w:t xml:space="preserve"> stesso</w:t>
      </w:r>
      <w:r w:rsidR="00D41A6A">
        <w:t>: quest’ultimo, infatti, spesso dichiara</w:t>
      </w:r>
      <w:r w:rsidRPr="00AF3F16">
        <w:t xml:space="preserve"> </w:t>
      </w:r>
      <w:r>
        <w:t>esplicitamente, anche in un contesto culturale occidentale,</w:t>
      </w:r>
      <w:r w:rsidR="00D41A6A">
        <w:t xml:space="preserve"> di sentirsi</w:t>
      </w:r>
      <w:r w:rsidR="003165E2">
        <w:t xml:space="preserve">, </w:t>
      </w:r>
      <w:r w:rsidR="002C483C">
        <w:t xml:space="preserve">del tutto </w:t>
      </w:r>
      <w:r w:rsidR="003165E2">
        <w:t>a prescindere da presunte “pressioni maschili”,</w:t>
      </w:r>
      <w:r w:rsidR="00D41A6A">
        <w:t xml:space="preserve"> </w:t>
      </w:r>
      <w:r w:rsidR="003165E2">
        <w:t xml:space="preserve">molto </w:t>
      </w:r>
      <w:r w:rsidR="00D41A6A">
        <w:t xml:space="preserve">“più protetto” </w:t>
      </w:r>
      <w:r>
        <w:t xml:space="preserve">da un codice morale repressivo </w:t>
      </w:r>
      <w:r w:rsidR="002C483C">
        <w:t xml:space="preserve">di tipo patriarcale </w:t>
      </w:r>
      <w:r>
        <w:t xml:space="preserve">(e </w:t>
      </w:r>
      <w:r w:rsidR="00D41A6A">
        <w:t>quindi anche dal velo che lo rappresenta</w:t>
      </w:r>
      <w:r>
        <w:t>)</w:t>
      </w:r>
      <w:r w:rsidR="00D41A6A">
        <w:t xml:space="preserve">, che non dalla “libertà” </w:t>
      </w:r>
      <w:r w:rsidR="000A7108">
        <w:t xml:space="preserve">completamente de-ritualizzata </w:t>
      </w:r>
      <w:r>
        <w:t>che l’Occident</w:t>
      </w:r>
      <w:r w:rsidR="00D41A6A">
        <w:t>e</w:t>
      </w:r>
      <w:r>
        <w:t xml:space="preserve"> propugna</w:t>
      </w:r>
      <w:r w:rsidR="00D41A6A">
        <w:t>.</w:t>
      </w:r>
    </w:p>
    <w:p w:rsidR="00D41A6A" w:rsidRDefault="00D41A6A" w:rsidP="007F086A">
      <w:pPr>
        <w:jc w:val="both"/>
      </w:pPr>
    </w:p>
    <w:p w:rsidR="00477538" w:rsidRDefault="00C35BB7" w:rsidP="007F086A">
      <w:pPr>
        <w:jc w:val="both"/>
      </w:pPr>
      <w:r w:rsidRPr="00802073">
        <w:t>Un</w:t>
      </w:r>
      <w:r>
        <w:rPr>
          <w:i/>
        </w:rPr>
        <w:t xml:space="preserve"> </w:t>
      </w:r>
      <w:r w:rsidRPr="00C35BB7">
        <w:rPr>
          <w:b/>
          <w:i/>
        </w:rPr>
        <w:t>terzo esempio</w:t>
      </w:r>
      <w:r w:rsidRPr="001E333F">
        <w:t>, anch’esso</w:t>
      </w:r>
      <w:r>
        <w:rPr>
          <w:b/>
          <w:i/>
        </w:rPr>
        <w:t xml:space="preserve"> antropologico</w:t>
      </w:r>
      <w:r w:rsidR="001E333F" w:rsidRPr="001E333F">
        <w:t>, può</w:t>
      </w:r>
      <w:r w:rsidR="001E333F">
        <w:t xml:space="preserve"> essere rappresentato dal crescere nell’opinione pubblica, talora </w:t>
      </w:r>
      <w:r w:rsidR="007C0D69">
        <w:t>in forma giustificata ma talalt</w:t>
      </w:r>
      <w:r w:rsidR="001E333F">
        <w:t xml:space="preserve">ra </w:t>
      </w:r>
      <w:r w:rsidR="00B75948">
        <w:t xml:space="preserve">spinta </w:t>
      </w:r>
      <w:r w:rsidR="001E333F">
        <w:t xml:space="preserve">fino all’isteria ed alla caccia alle streghe, della preoccupazione per </w:t>
      </w:r>
      <w:r w:rsidR="001E333F" w:rsidRPr="001E333F">
        <w:rPr>
          <w:i/>
        </w:rPr>
        <w:t>la pedofilia</w:t>
      </w:r>
      <w:r w:rsidR="001E333F">
        <w:t xml:space="preserve"> quale </w:t>
      </w:r>
      <w:r w:rsidR="00EC390E">
        <w:t xml:space="preserve">tipica </w:t>
      </w:r>
      <w:r w:rsidR="001E333F">
        <w:t xml:space="preserve">fonte di invasione sessuale di tipo predatorio, e conseguentemente </w:t>
      </w:r>
      <w:r w:rsidR="00897B12">
        <w:t xml:space="preserve">fonte </w:t>
      </w:r>
      <w:r w:rsidR="001E333F">
        <w:t xml:space="preserve">di </w:t>
      </w:r>
      <w:r w:rsidR="00F73CFB">
        <w:t xml:space="preserve">passività e di </w:t>
      </w:r>
      <w:r w:rsidR="001E333F">
        <w:t xml:space="preserve">vergogna: ciò a fronte dell’assenza assoluta di dati statistici che dimostrino un reale aumento del fenomeno. </w:t>
      </w:r>
    </w:p>
    <w:p w:rsidR="00067E4A" w:rsidRDefault="00461225" w:rsidP="007F086A">
      <w:pPr>
        <w:jc w:val="both"/>
      </w:pPr>
      <w:r>
        <w:t xml:space="preserve">In altre parole, la pedofilia sembra costituire </w:t>
      </w:r>
      <w:r w:rsidR="00A612FD">
        <w:t xml:space="preserve">non solo </w:t>
      </w:r>
      <w:r>
        <w:t xml:space="preserve">l’ultimo tabù sessuale rimasto in vigore </w:t>
      </w:r>
      <w:r w:rsidR="00444DBB">
        <w:t>(</w:t>
      </w:r>
      <w:r>
        <w:t>insieme all’incesto</w:t>
      </w:r>
      <w:r w:rsidR="00B31596">
        <w:t>, che però spesso viene</w:t>
      </w:r>
      <w:r w:rsidR="00444DBB">
        <w:t xml:space="preserve"> stranamente vissuto come </w:t>
      </w:r>
      <w:r w:rsidR="00B31596">
        <w:t xml:space="preserve">un </w:t>
      </w:r>
      <w:r w:rsidR="00444DBB">
        <w:t>pericolo “minore”)</w:t>
      </w:r>
      <w:r>
        <w:t>, a fr</w:t>
      </w:r>
      <w:r w:rsidR="00444DBB">
        <w:t>onte della caduta</w:t>
      </w:r>
      <w:r>
        <w:t xml:space="preserve"> di tutti gli altri</w:t>
      </w:r>
      <w:r w:rsidR="00A612FD">
        <w:t>, ma una specie di “argine estremo”</w:t>
      </w:r>
      <w:r w:rsidR="00477538">
        <w:t xml:space="preserve"> il qual</w:t>
      </w:r>
      <w:r w:rsidR="00444DBB">
        <w:t xml:space="preserve">e </w:t>
      </w:r>
      <w:r w:rsidR="00A64877">
        <w:t>ad un certo punto ha riassunto</w:t>
      </w:r>
      <w:r w:rsidR="00A612FD">
        <w:t xml:space="preserve"> </w:t>
      </w:r>
      <w:r w:rsidR="00444DBB">
        <w:t xml:space="preserve">su di sé </w:t>
      </w:r>
      <w:r w:rsidR="00A612FD">
        <w:t xml:space="preserve">il senso </w:t>
      </w:r>
      <w:r w:rsidR="00A64877">
        <w:t xml:space="preserve">generale </w:t>
      </w:r>
      <w:r w:rsidR="00477538">
        <w:t xml:space="preserve">e più riposto </w:t>
      </w:r>
      <w:r w:rsidR="00A612FD">
        <w:t>dei tabù sessuali</w:t>
      </w:r>
      <w:r w:rsidR="00444DBB" w:rsidRPr="00444DBB">
        <w:t xml:space="preserve"> </w:t>
      </w:r>
      <w:r w:rsidR="00444DBB">
        <w:t>in</w:t>
      </w:r>
      <w:r w:rsidR="00A64877">
        <w:t xml:space="preserve"> quanto tali (quello, appunto, d’essere un argine ai tentativi d’invasione predatoria che attraverso la sessualità assai spesso si esplicano)</w:t>
      </w:r>
      <w:r>
        <w:t>. La pedofilia infatti</w:t>
      </w:r>
      <w:r w:rsidR="001E333F">
        <w:t xml:space="preserve">, specie se praticata da figure genitoriali o para-genitoriali (ad esempio dal clero), </w:t>
      </w:r>
      <w:r>
        <w:t xml:space="preserve">è un comportamento perverso che, a differenza degli altri, </w:t>
      </w:r>
      <w:r w:rsidR="001E333F">
        <w:t xml:space="preserve">investe direttamente </w:t>
      </w:r>
      <w:r>
        <w:t xml:space="preserve">ed alimenta, in una maniera assai evidente e difficile da occultare, </w:t>
      </w:r>
      <w:r w:rsidR="001E333F">
        <w:t xml:space="preserve">proprio </w:t>
      </w:r>
      <w:r w:rsidR="00A612FD">
        <w:t>quei</w:t>
      </w:r>
      <w:r w:rsidR="00EC390E">
        <w:t xml:space="preserve"> vissu</w:t>
      </w:r>
      <w:r w:rsidR="00A612FD">
        <w:t>ti</w:t>
      </w:r>
      <w:r>
        <w:t xml:space="preserve"> d’invasione predatoria</w:t>
      </w:r>
      <w:r w:rsidR="001E333F">
        <w:t xml:space="preserve"> struttural</w:t>
      </w:r>
      <w:r w:rsidR="00A612FD">
        <w:t>mente collegati</w:t>
      </w:r>
      <w:r>
        <w:t xml:space="preserve"> alla sessualità</w:t>
      </w:r>
      <w:r w:rsidR="001E333F">
        <w:t xml:space="preserve"> </w:t>
      </w:r>
      <w:r>
        <w:t>(</w:t>
      </w:r>
      <w:r w:rsidR="001E333F">
        <w:t>“liberata” o men</w:t>
      </w:r>
      <w:r>
        <w:t>o che sia)</w:t>
      </w:r>
      <w:r w:rsidR="001E333F">
        <w:t xml:space="preserve"> </w:t>
      </w:r>
      <w:r w:rsidR="00A64877">
        <w:t xml:space="preserve">di cui abbiamo fatto cenno e </w:t>
      </w:r>
      <w:r w:rsidR="001E333F">
        <w:t>che la cultura</w:t>
      </w:r>
      <w:r>
        <w:t xml:space="preserve"> attual</w:t>
      </w:r>
      <w:r w:rsidR="00A64877">
        <w:t>e tende invece a negare, praticamente in tutte le forme di perversione</w:t>
      </w:r>
      <w:r>
        <w:t xml:space="preserve"> </w:t>
      </w:r>
      <w:r w:rsidR="00A64877">
        <w:t xml:space="preserve">tranne che nella pedofilia, </w:t>
      </w:r>
      <w:r>
        <w:t>così come nel comportamento sessuale in generale</w:t>
      </w:r>
      <w:r w:rsidR="001E333F">
        <w:t xml:space="preserve">. </w:t>
      </w:r>
    </w:p>
    <w:p w:rsidR="00C35BB7" w:rsidRDefault="001E333F" w:rsidP="007F086A">
      <w:pPr>
        <w:jc w:val="both"/>
      </w:pPr>
      <w:r>
        <w:t>Saremmo insomma di fronte</w:t>
      </w:r>
      <w:r w:rsidR="00EC390E">
        <w:t xml:space="preserve">, in questo caso, ad una </w:t>
      </w:r>
      <w:r w:rsidR="00461225">
        <w:t>riscossa</w:t>
      </w:r>
      <w:r w:rsidR="00B31596" w:rsidRPr="00B31596">
        <w:t xml:space="preserve"> </w:t>
      </w:r>
      <w:r w:rsidR="00B31596">
        <w:t>paradossale</w:t>
      </w:r>
      <w:r w:rsidR="007C0D69">
        <w:t xml:space="preserve">, </w:t>
      </w:r>
      <w:r w:rsidR="00B31596">
        <w:t xml:space="preserve">almeno </w:t>
      </w:r>
      <w:r w:rsidR="007C0D69">
        <w:t>in un clima</w:t>
      </w:r>
      <w:r w:rsidR="00461225">
        <w:t xml:space="preserve"> imperante</w:t>
      </w:r>
      <w:r w:rsidR="007C0D69">
        <w:t xml:space="preserve"> di sessualità “liberata”, </w:t>
      </w:r>
      <w:r w:rsidR="00461225">
        <w:t xml:space="preserve"> </w:t>
      </w:r>
      <w:r w:rsidR="00477538">
        <w:t>dei tabù sessuali in generale, attraverso la riscossa dell’ultimo</w:t>
      </w:r>
      <w:r>
        <w:t xml:space="preserve"> tabù </w:t>
      </w:r>
      <w:r w:rsidR="00461225">
        <w:t xml:space="preserve">inerente il sesso, </w:t>
      </w:r>
      <w:r w:rsidR="000F7C00">
        <w:t>la pedofili</w:t>
      </w:r>
      <w:r w:rsidR="00B31596">
        <w:t>a</w:t>
      </w:r>
      <w:r w:rsidR="00461225">
        <w:t xml:space="preserve"> appunto,</w:t>
      </w:r>
      <w:r w:rsidR="000F7C00">
        <w:t xml:space="preserve"> </w:t>
      </w:r>
      <w:r w:rsidR="00A64877">
        <w:t>rimasto</w:t>
      </w:r>
      <w:r w:rsidR="00EC390E">
        <w:t xml:space="preserve"> </w:t>
      </w:r>
      <w:r w:rsidR="00A64877">
        <w:t xml:space="preserve">miracolosamente in </w:t>
      </w:r>
      <w:r w:rsidR="00EC390E">
        <w:t>piedi</w:t>
      </w:r>
      <w:r>
        <w:t xml:space="preserve"> </w:t>
      </w:r>
      <w:r w:rsidR="00652A12">
        <w:t xml:space="preserve">(e rimastovi </w:t>
      </w:r>
      <w:r w:rsidR="00A612FD">
        <w:t>proprio grazie al suo</w:t>
      </w:r>
      <w:r>
        <w:t xml:space="preserve"> </w:t>
      </w:r>
      <w:r w:rsidR="00A612FD">
        <w:t>stretto</w:t>
      </w:r>
      <w:r w:rsidR="00EC390E">
        <w:t xml:space="preserve"> </w:t>
      </w:r>
      <w:r w:rsidR="00461225">
        <w:t>collega</w:t>
      </w:r>
      <w:r w:rsidR="00A612FD">
        <w:t>men</w:t>
      </w:r>
      <w:r w:rsidR="00461225">
        <w:t>to, allo stesso tempo,</w:t>
      </w:r>
      <w:r w:rsidR="00A612FD">
        <w:t xml:space="preserve"> con tematiche</w:t>
      </w:r>
      <w:r>
        <w:t xml:space="preserve"> </w:t>
      </w:r>
      <w:r w:rsidR="00A612FD">
        <w:t>d</w:t>
      </w:r>
      <w:r w:rsidR="00461225">
        <w:t>’</w:t>
      </w:r>
      <w:r w:rsidR="00A612FD">
        <w:t>”</w:t>
      </w:r>
      <w:r w:rsidR="00461225">
        <w:t>invasione predatoria</w:t>
      </w:r>
      <w:r w:rsidR="00F52F56">
        <w:t>”</w:t>
      </w:r>
      <w:r w:rsidR="00461225">
        <w:t xml:space="preserve"> </w:t>
      </w:r>
      <w:r w:rsidR="00A612FD">
        <w:t>d’origine</w:t>
      </w:r>
      <w:r w:rsidR="00652A12">
        <w:t xml:space="preserve"> sessuale, </w:t>
      </w:r>
      <w:r w:rsidR="00F52F56">
        <w:t xml:space="preserve">nonché incestuosa </w:t>
      </w:r>
      <w:r w:rsidR="00B31596">
        <w:t>e vagamente</w:t>
      </w:r>
      <w:r w:rsidR="00F52F56">
        <w:t xml:space="preserve"> “genitoriale”</w:t>
      </w:r>
      <w:r w:rsidR="00652A12">
        <w:t>,</w:t>
      </w:r>
      <w:r w:rsidR="00444DBB">
        <w:t xml:space="preserve"> </w:t>
      </w:r>
      <w:r w:rsidR="00461225">
        <w:t xml:space="preserve">e </w:t>
      </w:r>
      <w:r w:rsidR="00A64877">
        <w:t>con i vissuti di</w:t>
      </w:r>
      <w:r>
        <w:t xml:space="preserve"> </w:t>
      </w:r>
      <w:r w:rsidR="00A612FD">
        <w:t>“</w:t>
      </w:r>
      <w:r>
        <w:t>vergogna</w:t>
      </w:r>
      <w:r w:rsidR="00A612FD">
        <w:t>”</w:t>
      </w:r>
      <w:r>
        <w:t>.</w:t>
      </w:r>
    </w:p>
    <w:p w:rsidR="00802073" w:rsidRDefault="00802073" w:rsidP="007F086A">
      <w:pPr>
        <w:jc w:val="both"/>
      </w:pPr>
    </w:p>
    <w:p w:rsidR="00CA4301" w:rsidRDefault="00802073" w:rsidP="005163AA">
      <w:pPr>
        <w:jc w:val="both"/>
      </w:pPr>
      <w:r w:rsidRPr="00802073">
        <w:t>Un</w:t>
      </w:r>
      <w:r w:rsidRPr="00802073">
        <w:rPr>
          <w:i/>
        </w:rPr>
        <w:t xml:space="preserve"> </w:t>
      </w:r>
      <w:r w:rsidRPr="00802073">
        <w:rPr>
          <w:b/>
          <w:i/>
        </w:rPr>
        <w:t>quarto esempio</w:t>
      </w:r>
      <w:r>
        <w:t xml:space="preserve">, ugualmente </w:t>
      </w:r>
      <w:r w:rsidRPr="00802073">
        <w:rPr>
          <w:b/>
          <w:i/>
        </w:rPr>
        <w:t>antropologico</w:t>
      </w:r>
      <w:r>
        <w:rPr>
          <w:b/>
          <w:i/>
        </w:rPr>
        <w:t xml:space="preserve"> ma allo stesso tempo psicopatologico</w:t>
      </w:r>
      <w:r>
        <w:t xml:space="preserve">, è il crescere, nella parte meno “avvertita” dell’opinione pubblica ed in alcune fasce del radicalismo religioso, di forme anche violente di </w:t>
      </w:r>
      <w:r w:rsidRPr="00802073">
        <w:rPr>
          <w:i/>
        </w:rPr>
        <w:t>omofobia</w:t>
      </w:r>
      <w:r>
        <w:t xml:space="preserve">, le quali si sono recentemente tradotte addirittura in attentati terroristici e stragi di massa a danno di omosessuali </w:t>
      </w:r>
      <w:r>
        <w:lastRenderedPageBreak/>
        <w:t>“militanti”, o comunque riuniti in attività ricreative di carattere “pubblico” e/o politiche. Questo fenomeno, a fronte d’una diffusione dell’omosessualità da sempre relativamente ampia, seppure in forma sotterranea, anche nelle società e culture apparentemente più “omofobiche”, se</w:t>
      </w:r>
      <w:r w:rsidR="00201EE5">
        <w:t>mbra indicare ancora una volta un</w:t>
      </w:r>
      <w:r>
        <w:t xml:space="preserve">’emersione </w:t>
      </w:r>
      <w:r w:rsidR="00201EE5">
        <w:t>persecutoria del</w:t>
      </w:r>
      <w:r>
        <w:t xml:space="preserve"> vissuto di “vergogna” (intesa</w:t>
      </w:r>
      <w:r w:rsidR="00201EE5">
        <w:t xml:space="preserve"> nella sua forma più tipica</w:t>
      </w:r>
      <w:r>
        <w:t xml:space="preserve"> della “esposizione” ad invasioni sessuali predatorie), che l’affermarsi di un’omosessualità “vissuta in pubblico” ha </w:t>
      </w:r>
      <w:r w:rsidR="00201EE5">
        <w:t xml:space="preserve">evidentemente </w:t>
      </w:r>
      <w:r w:rsidR="008E07B7">
        <w:t>slatentizz</w:t>
      </w:r>
      <w:r>
        <w:t>ato</w:t>
      </w:r>
      <w:r w:rsidR="00BB0C3A">
        <w:t>, in Occidente ma non solo, all’interno d’</w:t>
      </w:r>
      <w:r>
        <w:t xml:space="preserve">una certa fascia </w:t>
      </w:r>
      <w:r w:rsidR="00027894">
        <w:t xml:space="preserve">“retriva” </w:t>
      </w:r>
      <w:r>
        <w:t xml:space="preserve">di soggetti maschili. </w:t>
      </w:r>
    </w:p>
    <w:p w:rsidR="005163AA" w:rsidRDefault="00802073" w:rsidP="005163AA">
      <w:pPr>
        <w:jc w:val="both"/>
      </w:pPr>
      <w:r>
        <w:t xml:space="preserve">A tale proposito si può ricordare come l’omosessualità </w:t>
      </w:r>
      <w:r w:rsidR="00201EE5">
        <w:t xml:space="preserve">maschile, in particolare, </w:t>
      </w:r>
      <w:r w:rsidR="00BB0C3A">
        <w:t xml:space="preserve">implichi </w:t>
      </w:r>
      <w:r w:rsidR="00027894">
        <w:t>per molti</w:t>
      </w:r>
      <w:r w:rsidR="00F731FC">
        <w:t xml:space="preserve"> soggetti </w:t>
      </w:r>
      <w:r w:rsidR="00BB0C3A">
        <w:t>il sentirsi posti</w:t>
      </w:r>
      <w:r w:rsidR="00F731FC">
        <w:t xml:space="preserve">, anzi </w:t>
      </w:r>
      <w:r w:rsidR="00AB7E39">
        <w:t xml:space="preserve">talora </w:t>
      </w:r>
      <w:r w:rsidR="00F731FC">
        <w:t xml:space="preserve">il porsi </w:t>
      </w:r>
      <w:r w:rsidR="00CA4301">
        <w:t xml:space="preserve">loro stessi </w:t>
      </w:r>
      <w:r w:rsidR="00F731FC">
        <w:t>in maniera volontaria ed ostentata,</w:t>
      </w:r>
      <w:r w:rsidR="00BB0C3A">
        <w:t xml:space="preserve"> in una posizione</w:t>
      </w:r>
      <w:r>
        <w:t xml:space="preserve"> potenzialmente passiva</w:t>
      </w:r>
      <w:r w:rsidR="00201EE5">
        <w:t>, quindi “esposta”</w:t>
      </w:r>
      <w:r>
        <w:t xml:space="preserve"> e “soggetta”</w:t>
      </w:r>
      <w:r w:rsidR="00BB0C3A">
        <w:t>, nei confronti di</w:t>
      </w:r>
      <w:r>
        <w:t xml:space="preserve"> invasioni sessuali predatorie d’origine maschile</w:t>
      </w:r>
      <w:r w:rsidR="00201EE5">
        <w:t xml:space="preserve">: ora, ciò è più che sufficiente a determinare </w:t>
      </w:r>
      <w:r w:rsidR="00AB7E39">
        <w:t>in coloro fra tali</w:t>
      </w:r>
      <w:r w:rsidR="00322898">
        <w:t xml:space="preserve"> soggetti </w:t>
      </w:r>
      <w:r w:rsidR="00AB7E39">
        <w:t xml:space="preserve">che si sentono involontariamente esposti alla predazione sessuale </w:t>
      </w:r>
      <w:r w:rsidR="00582214">
        <w:t>(</w:t>
      </w:r>
      <w:r w:rsidR="00AB7E39">
        <w:t xml:space="preserve">e </w:t>
      </w:r>
      <w:r w:rsidR="00582214">
        <w:t xml:space="preserve">che si presume siano </w:t>
      </w:r>
      <w:r w:rsidR="00322898">
        <w:t xml:space="preserve">particolarmente predisposti </w:t>
      </w:r>
      <w:r w:rsidR="00BB0C3A">
        <w:t>ai vissuti persecutori</w:t>
      </w:r>
      <w:r w:rsidR="00582214">
        <w:t xml:space="preserve"> d’invasione</w:t>
      </w:r>
      <w:r w:rsidR="00CA4301">
        <w:t xml:space="preserve"> predatoria</w:t>
      </w:r>
      <w:r w:rsidR="00582214">
        <w:t>)</w:t>
      </w:r>
      <w:r w:rsidR="00BB0C3A">
        <w:t xml:space="preserve">, un senso di </w:t>
      </w:r>
      <w:r w:rsidR="00CA4301">
        <w:t>“</w:t>
      </w:r>
      <w:r w:rsidR="00BB0C3A">
        <w:t>vergogna</w:t>
      </w:r>
      <w:r w:rsidR="00CA4301">
        <w:t>”</w:t>
      </w:r>
      <w:r w:rsidR="00201EE5">
        <w:t>, con il conseguente scatenarsi di reazioni più o meno violente e paranoicali all’esposizione</w:t>
      </w:r>
      <w:r w:rsidR="00BB0C3A">
        <w:t xml:space="preserve"> maschile</w:t>
      </w:r>
      <w:r w:rsidR="00201EE5">
        <w:t xml:space="preserve"> </w:t>
      </w:r>
      <w:r w:rsidR="006625DB">
        <w:t xml:space="preserve">medesima: </w:t>
      </w:r>
      <w:r w:rsidR="00BB0C3A">
        <w:t>è arcinoto</w:t>
      </w:r>
      <w:r w:rsidR="00CA4301">
        <w:t xml:space="preserve"> ed universalmente riscontrabile</w:t>
      </w:r>
      <w:r w:rsidR="00BB0C3A">
        <w:t xml:space="preserve"> nella clinica, a partire dal caso Schreber</w:t>
      </w:r>
      <w:r w:rsidR="00BB0C3A" w:rsidRPr="00201EE5">
        <w:t xml:space="preserve"> </w:t>
      </w:r>
      <w:r w:rsidR="00BB0C3A">
        <w:t>citato da Freud, il legame strettissimo che unisce</w:t>
      </w:r>
      <w:r w:rsidR="00201EE5">
        <w:t xml:space="preserve"> </w:t>
      </w:r>
      <w:r w:rsidR="00070016">
        <w:t>“</w:t>
      </w:r>
      <w:r w:rsidR="00201EE5">
        <w:t>paranoi</w:t>
      </w:r>
      <w:r w:rsidR="00070016">
        <w:t>a”</w:t>
      </w:r>
      <w:r w:rsidR="00201EE5">
        <w:t xml:space="preserve"> ed </w:t>
      </w:r>
      <w:r w:rsidR="00070016">
        <w:t>“</w:t>
      </w:r>
      <w:r w:rsidR="00201EE5">
        <w:t>omosessualità</w:t>
      </w:r>
      <w:r w:rsidR="00070016">
        <w:t>”</w:t>
      </w:r>
      <w:r w:rsidR="00CA4301">
        <w:t xml:space="preserve"> (un legame che per Freud era rappresentato dall’essere la paranoia la “copertura di un’omosessualità di cui ci si vergogna”</w:t>
      </w:r>
      <w:r w:rsidR="00144C2C">
        <w:t xml:space="preserve">, </w:t>
      </w:r>
      <w:r w:rsidR="00CA4301">
        <w:t xml:space="preserve">mentre secondo noi consiste ancor prima di ciò nell’essere l’omosessualità, accanto alla vergogna, un potente contrappeso ed uno strumento di neutralizzazione, </w:t>
      </w:r>
      <w:r w:rsidR="008E517F">
        <w:t xml:space="preserve">in questo caso </w:t>
      </w:r>
      <w:r w:rsidR="00CA4301">
        <w:t xml:space="preserve">tramite il “piacere”, di invasioni predatorie); </w:t>
      </w:r>
      <w:r w:rsidR="00144C2C">
        <w:t xml:space="preserve">ed </w:t>
      </w:r>
      <w:r w:rsidR="00CA4301">
        <w:t xml:space="preserve">è </w:t>
      </w:r>
      <w:r w:rsidR="00144C2C">
        <w:t>altresì risaputo l’odio ed il comportamento omicida che gli omosessuali suscitano in taluni soggetti psicopatici, i quali li avvertono come “invasivi”</w:t>
      </w:r>
      <w:r w:rsidR="00ED7EBE">
        <w:t xml:space="preserve"> e “</w:t>
      </w:r>
      <w:r w:rsidR="00CA4301">
        <w:t>minacciosi per la loro “</w:t>
      </w:r>
      <w:r w:rsidR="00F731FC">
        <w:t>ident</w:t>
      </w:r>
      <w:r w:rsidR="00ED7EBE">
        <w:t>ità sessuale maschile”</w:t>
      </w:r>
      <w:r w:rsidR="00CA4301">
        <w:t>,</w:t>
      </w:r>
      <w:r w:rsidR="00F731FC">
        <w:t xml:space="preserve"> o</w:t>
      </w:r>
      <w:r w:rsidR="00CA4301">
        <w:t>ppure</w:t>
      </w:r>
      <w:r w:rsidR="00F731FC">
        <w:t xml:space="preserve"> per l’integrità stessa del </w:t>
      </w:r>
      <w:r w:rsidR="00CA4301">
        <w:t xml:space="preserve">loro </w:t>
      </w:r>
      <w:r w:rsidR="00F731FC">
        <w:t>Sé</w:t>
      </w:r>
      <w:r w:rsidR="00201EE5">
        <w:t>.</w:t>
      </w:r>
      <w:r w:rsidR="005163AA" w:rsidRPr="005163AA">
        <w:t xml:space="preserve"> </w:t>
      </w:r>
    </w:p>
    <w:p w:rsidR="00064122" w:rsidRDefault="005163AA" w:rsidP="005163AA">
      <w:pPr>
        <w:jc w:val="both"/>
      </w:pPr>
      <w:r>
        <w:t xml:space="preserve">Una </w:t>
      </w:r>
      <w:r w:rsidR="00492838">
        <w:t xml:space="preserve">suggestiva </w:t>
      </w:r>
      <w:r>
        <w:t xml:space="preserve">conferma del possibile </w:t>
      </w:r>
      <w:r w:rsidR="00492838">
        <w:t>legame fra omosessualità</w:t>
      </w:r>
      <w:r>
        <w:t xml:space="preserve"> e </w:t>
      </w:r>
      <w:r w:rsidR="00331830">
        <w:t>“</w:t>
      </w:r>
      <w:r>
        <w:t>verg</w:t>
      </w:r>
      <w:r w:rsidR="00492838">
        <w:t>ogna</w:t>
      </w:r>
      <w:r w:rsidR="00331830">
        <w:t>”</w:t>
      </w:r>
      <w:r w:rsidR="0017688C">
        <w:t xml:space="preserve"> intuito da Freud</w:t>
      </w:r>
      <w:r w:rsidR="00492838">
        <w:t>, del resto, ci viene</w:t>
      </w:r>
      <w:r>
        <w:t xml:space="preserve"> d</w:t>
      </w:r>
      <w:r w:rsidR="00492838">
        <w:t>a un</w:t>
      </w:r>
      <w:r>
        <w:t xml:space="preserve"> curioso fenomeno</w:t>
      </w:r>
      <w:r w:rsidR="005166E3">
        <w:t>, inerente l’omosessualità, ch</w:t>
      </w:r>
      <w:r w:rsidR="00492838">
        <w:t xml:space="preserve">e </w:t>
      </w:r>
      <w:r w:rsidR="0017688C">
        <w:t>chiama in causa proprio</w:t>
      </w:r>
      <w:r>
        <w:t xml:space="preserve"> quel legame fra </w:t>
      </w:r>
      <w:r w:rsidR="00492838">
        <w:t xml:space="preserve">anoressia e </w:t>
      </w:r>
      <w:r w:rsidR="005166E3">
        <w:t>“</w:t>
      </w:r>
      <w:r>
        <w:t>ve</w:t>
      </w:r>
      <w:r w:rsidR="00316E9E">
        <w:t>rgogna sessuale</w:t>
      </w:r>
      <w:r w:rsidR="005166E3">
        <w:t>”</w:t>
      </w:r>
      <w:r>
        <w:t xml:space="preserve"> cui</w:t>
      </w:r>
      <w:r w:rsidR="00492838">
        <w:t xml:space="preserve"> abbiamo</w:t>
      </w:r>
      <w:r w:rsidR="00316E9E">
        <w:t xml:space="preserve"> fat</w:t>
      </w:r>
      <w:r w:rsidR="00492838">
        <w:t xml:space="preserve">to </w:t>
      </w:r>
      <w:r w:rsidR="00316E9E">
        <w:t xml:space="preserve">cenno </w:t>
      </w:r>
      <w:r w:rsidR="00492838">
        <w:t>nel primo esempio da n</w:t>
      </w:r>
      <w:r w:rsidR="0017688C">
        <w:t>oi portato. Il fenomeno è il seguente</w:t>
      </w:r>
      <w:r>
        <w:t xml:space="preserve">: </w:t>
      </w:r>
      <w:r w:rsidR="005166E3">
        <w:t>que</w:t>
      </w:r>
      <w:r>
        <w:t xml:space="preserve">gli stilisti che “vergano” i dettami della </w:t>
      </w:r>
      <w:r w:rsidR="00492838">
        <w:t>moda cui si ispirano in maniera crescente</w:t>
      </w:r>
      <w:r>
        <w:t xml:space="preserve"> i soggetti anoressici (donne ed uomini!), sono per lo più dei maschi omosessuali</w:t>
      </w:r>
      <w:r w:rsidR="00492838">
        <w:t xml:space="preserve"> </w:t>
      </w:r>
      <w:r w:rsidR="005166E3">
        <w:t>di tipo “estroverso</w:t>
      </w:r>
      <w:r w:rsidR="00492838">
        <w:t>”</w:t>
      </w:r>
      <w:r>
        <w:t>, ovvero dei s</w:t>
      </w:r>
      <w:r w:rsidR="00492838">
        <w:t>oggetti che propugn</w:t>
      </w:r>
      <w:r>
        <w:t>ano al massimo grado, per lo meno nell’ambito della cultura attuale, l’esposizione sessuale alla predazione</w:t>
      </w:r>
      <w:r w:rsidR="00316E9E">
        <w:t xml:space="preserve">, </w:t>
      </w:r>
      <w:r w:rsidR="00890D1B">
        <w:t xml:space="preserve">ovvero </w:t>
      </w:r>
      <w:r w:rsidR="00316E9E">
        <w:t>la sua esplicita rivendicazione</w:t>
      </w:r>
      <w:r w:rsidR="00890D1B">
        <w:t>,</w:t>
      </w:r>
      <w:r>
        <w:t xml:space="preserve"> e </w:t>
      </w:r>
      <w:r w:rsidR="00316E9E">
        <w:t xml:space="preserve">che </w:t>
      </w:r>
      <w:r>
        <w:t xml:space="preserve">talora </w:t>
      </w:r>
      <w:r w:rsidR="00492838">
        <w:t xml:space="preserve">addirittura </w:t>
      </w:r>
      <w:r>
        <w:t>la “p</w:t>
      </w:r>
      <w:r w:rsidR="00492838">
        <w:t>rovocano” (si veda, a controprova dell’</w:t>
      </w:r>
      <w:r w:rsidR="00331830">
        <w:t>oggettiva esi</w:t>
      </w:r>
      <w:r w:rsidR="00316E9E">
        <w:t>stenza</w:t>
      </w:r>
      <w:r w:rsidR="00331830">
        <w:t xml:space="preserve"> d’una</w:t>
      </w:r>
      <w:r w:rsidR="00492838">
        <w:t xml:space="preserve"> tale “esposizione omosessuale” ai pericoli predatori,</w:t>
      </w:r>
      <w:r w:rsidR="005166E3">
        <w:t xml:space="preserve"> il sopracitato odio</w:t>
      </w:r>
      <w:r w:rsidR="00316E9E">
        <w:t xml:space="preserve"> </w:t>
      </w:r>
      <w:r>
        <w:t>di molti</w:t>
      </w:r>
      <w:r w:rsidR="002C3938">
        <w:t>ssimi</w:t>
      </w:r>
      <w:r>
        <w:t xml:space="preserve"> psicopatici verso l’omosessu</w:t>
      </w:r>
      <w:r w:rsidR="00492838">
        <w:t>alità). I</w:t>
      </w:r>
      <w:r>
        <w:t>nsomma, è come se quelli, fra gli omosessuali, che si sentono</w:t>
      </w:r>
      <w:r w:rsidR="00492838">
        <w:t xml:space="preserve"> non solo sensibili ma </w:t>
      </w:r>
      <w:r w:rsidR="00524C42">
        <w:t xml:space="preserve">anche </w:t>
      </w:r>
      <w:r w:rsidR="00492838">
        <w:t xml:space="preserve">particolarmente “reattivi” </w:t>
      </w:r>
      <w:r>
        <w:t>alle tematiche d’invasione</w:t>
      </w:r>
      <w:r w:rsidR="00492838">
        <w:t xml:space="preserve"> predatoria</w:t>
      </w:r>
      <w:r w:rsidR="002C3938">
        <w:t xml:space="preserve"> per via sessuale</w:t>
      </w:r>
      <w:r>
        <w:t>, per un verso “sfidassero” quest’ultima “esibendo” costantemente agli altri la propria omosessualità</w:t>
      </w:r>
      <w:r w:rsidR="00524C42">
        <w:t xml:space="preserve"> </w:t>
      </w:r>
      <w:r w:rsidR="00EC2025">
        <w:t xml:space="preserve">e quasi “rivendicandola” </w:t>
      </w:r>
      <w:r w:rsidR="00524C42">
        <w:t>(forse i</w:t>
      </w:r>
      <w:r w:rsidR="002C3938">
        <w:t>n quanto posizione “passiva”</w:t>
      </w:r>
      <w:r>
        <w:t xml:space="preserve"> </w:t>
      </w:r>
      <w:r w:rsidR="00890D1B">
        <w:t>che aspira a divenire “attiva”</w:t>
      </w:r>
      <w:r w:rsidR="00524C42">
        <w:t>)</w:t>
      </w:r>
      <w:r w:rsidR="00EC2025">
        <w:t>,</w:t>
      </w:r>
      <w:r w:rsidR="00524C42">
        <w:t xml:space="preserve"> e per un altro verso </w:t>
      </w:r>
      <w:r>
        <w:t xml:space="preserve">“insegnassero” a chi </w:t>
      </w:r>
      <w:r w:rsidR="00492838">
        <w:t>non ha la loro stessa capacità reattiva</w:t>
      </w:r>
      <w:r>
        <w:t xml:space="preserve"> come difendersene</w:t>
      </w:r>
      <w:r w:rsidR="00492838">
        <w:t>, per l’appunto,</w:t>
      </w:r>
      <w:r>
        <w:t xml:space="preserve"> tramite comportamenti anoressici</w:t>
      </w:r>
      <w:r w:rsidR="00492838">
        <w:t xml:space="preserve">, ovvero </w:t>
      </w:r>
      <w:r w:rsidR="002C3938">
        <w:t xml:space="preserve">fatti </w:t>
      </w:r>
      <w:r w:rsidR="00492838">
        <w:t xml:space="preserve">di </w:t>
      </w:r>
      <w:r w:rsidR="00EC2025">
        <w:t>auto-</w:t>
      </w:r>
      <w:r w:rsidR="00492838">
        <w:t xml:space="preserve">sottrazione </w:t>
      </w:r>
      <w:r w:rsidR="002C3938">
        <w:t>e di “rifiuto”</w:t>
      </w:r>
      <w:r w:rsidR="00331830">
        <w:t>, insieme al cibo, del sesso</w:t>
      </w:r>
      <w:r w:rsidR="002C3938">
        <w:t xml:space="preserve">. </w:t>
      </w:r>
    </w:p>
    <w:p w:rsidR="005163AA" w:rsidRDefault="002C3938" w:rsidP="005163AA">
      <w:pPr>
        <w:jc w:val="both"/>
      </w:pPr>
      <w:r>
        <w:t>I</w:t>
      </w:r>
      <w:r w:rsidR="00492838">
        <w:t>n definitiva</w:t>
      </w:r>
      <w:r>
        <w:t>, è come se tali stilisti</w:t>
      </w:r>
      <w:r w:rsidR="005163AA">
        <w:t xml:space="preserve"> tentassero in qualche modo</w:t>
      </w:r>
      <w:r w:rsidR="00492838">
        <w:t xml:space="preserve"> di codificare ad uso di “tutti</w:t>
      </w:r>
      <w:r w:rsidR="00064122">
        <w:t xml:space="preserve"> gli altri</w:t>
      </w:r>
      <w:r w:rsidR="00492838">
        <w:t>”</w:t>
      </w:r>
      <w:r w:rsidR="005163AA">
        <w:t>, attraverso la moda “anoressica”</w:t>
      </w:r>
      <w:r w:rsidR="00492838">
        <w:t xml:space="preserve"> stessa</w:t>
      </w:r>
      <w:r w:rsidR="005163AA">
        <w:t xml:space="preserve">, </w:t>
      </w:r>
      <w:r w:rsidR="00492838">
        <w:t xml:space="preserve">uno </w:t>
      </w:r>
      <w:r>
        <w:t xml:space="preserve">strumento efficace </w:t>
      </w:r>
      <w:r w:rsidR="00366098">
        <w:t>di “arginamento</w:t>
      </w:r>
      <w:r w:rsidR="00CC327A">
        <w:t xml:space="preserve"> degli stimoli esterni</w:t>
      </w:r>
      <w:r w:rsidR="00366098">
        <w:t>” al fine di</w:t>
      </w:r>
      <w:r>
        <w:t xml:space="preserve"> riparare la propria omosessualità</w:t>
      </w:r>
      <w:r w:rsidR="00EC2025">
        <w:t xml:space="preserve"> da</w:t>
      </w:r>
      <w:r w:rsidR="00492838">
        <w:t>i pericoli d</w:t>
      </w:r>
      <w:r w:rsidR="00EC2025">
        <w:t>ell</w:t>
      </w:r>
      <w:r w:rsidR="00492838">
        <w:t>’invasione predatoria</w:t>
      </w:r>
      <w:r w:rsidR="00EC2394">
        <w:t xml:space="preserve"> nel momento stesso in cui la provocano</w:t>
      </w:r>
      <w:r w:rsidR="005163AA">
        <w:t>.</w:t>
      </w:r>
    </w:p>
    <w:p w:rsidR="00802073" w:rsidRPr="00C35BB7" w:rsidRDefault="00802073" w:rsidP="007F086A">
      <w:pPr>
        <w:jc w:val="both"/>
        <w:rPr>
          <w:b/>
          <w:i/>
        </w:rPr>
      </w:pPr>
    </w:p>
    <w:p w:rsidR="00D41A6A" w:rsidRDefault="00D41A6A" w:rsidP="007F086A">
      <w:pPr>
        <w:jc w:val="both"/>
      </w:pPr>
    </w:p>
    <w:p w:rsidR="00B77635" w:rsidRDefault="00B77635" w:rsidP="00B77635">
      <w:pPr>
        <w:jc w:val="both"/>
        <w:rPr>
          <w:i/>
        </w:rPr>
      </w:pPr>
      <w:r w:rsidRPr="00353F6D">
        <w:rPr>
          <w:i/>
        </w:rPr>
        <w:t xml:space="preserve">In definitiva, si può affermare che la vergogna, espulsa </w:t>
      </w:r>
      <w:r>
        <w:rPr>
          <w:i/>
        </w:rPr>
        <w:t xml:space="preserve">a furor di popolo, </w:t>
      </w:r>
      <w:r w:rsidRPr="00353F6D">
        <w:rPr>
          <w:i/>
        </w:rPr>
        <w:t>al pari della colpa</w:t>
      </w:r>
      <w:r w:rsidR="00747CBE">
        <w:rPr>
          <w:i/>
        </w:rPr>
        <w:t>, da</w:t>
      </w:r>
      <w:r>
        <w:rPr>
          <w:i/>
        </w:rPr>
        <w:t>ll’ambito de</w:t>
      </w:r>
      <w:r w:rsidRPr="00353F6D">
        <w:rPr>
          <w:i/>
        </w:rPr>
        <w:t>l discor</w:t>
      </w:r>
      <w:r w:rsidR="00AB01A7">
        <w:rPr>
          <w:i/>
        </w:rPr>
        <w:t xml:space="preserve">so pubblico e privato corrente, </w:t>
      </w:r>
      <w:r w:rsidRPr="00353F6D">
        <w:rPr>
          <w:i/>
        </w:rPr>
        <w:t>alla stregua d’u</w:t>
      </w:r>
      <w:r w:rsidR="00AB01A7">
        <w:rPr>
          <w:i/>
        </w:rPr>
        <w:t xml:space="preserve">n vero e proprio novello </w:t>
      </w:r>
      <w:r w:rsidR="00AB01A7">
        <w:rPr>
          <w:i/>
        </w:rPr>
        <w:lastRenderedPageBreak/>
        <w:t>“tabù”,</w:t>
      </w:r>
      <w:r w:rsidRPr="00353F6D">
        <w:rPr>
          <w:i/>
        </w:rPr>
        <w:t xml:space="preserve"> ad opera del paradigma</w:t>
      </w:r>
      <w:r>
        <w:rPr>
          <w:i/>
        </w:rPr>
        <w:t xml:space="preserve"> “obbligatoriamente liberato” che sessualità e</w:t>
      </w:r>
      <w:r w:rsidRPr="00353F6D">
        <w:rPr>
          <w:i/>
        </w:rPr>
        <w:t xml:space="preserve"> comportamenti “trasgressivi” han</w:t>
      </w:r>
      <w:r>
        <w:rPr>
          <w:i/>
        </w:rPr>
        <w:t>no sempre più assunto n</w:t>
      </w:r>
      <w:r w:rsidRPr="00353F6D">
        <w:rPr>
          <w:i/>
        </w:rPr>
        <w:t>elle</w:t>
      </w:r>
      <w:r w:rsidR="00747CBE">
        <w:rPr>
          <w:i/>
        </w:rPr>
        <w:t xml:space="preserve"> società occidentali (nelle quali</w:t>
      </w:r>
      <w:r w:rsidRPr="00353F6D">
        <w:rPr>
          <w:i/>
        </w:rPr>
        <w:t xml:space="preserve"> non a caso il codice culturale patriarcale è </w:t>
      </w:r>
      <w:r>
        <w:rPr>
          <w:i/>
        </w:rPr>
        <w:t xml:space="preserve">ufficialmente </w:t>
      </w:r>
      <w:r w:rsidRPr="00353F6D">
        <w:rPr>
          <w:i/>
        </w:rPr>
        <w:t>in via di dissolvimento</w:t>
      </w:r>
      <w:r>
        <w:rPr>
          <w:i/>
        </w:rPr>
        <w:t xml:space="preserve">!), sembra </w:t>
      </w:r>
      <w:r w:rsidR="00426753">
        <w:rPr>
          <w:i/>
        </w:rPr>
        <w:t xml:space="preserve">paradossalmente </w:t>
      </w:r>
      <w:r>
        <w:rPr>
          <w:i/>
        </w:rPr>
        <w:t>essersi “rifugiata”</w:t>
      </w:r>
      <w:r w:rsidRPr="00353F6D">
        <w:rPr>
          <w:i/>
        </w:rPr>
        <w:t xml:space="preserve"> nei recessi più p</w:t>
      </w:r>
      <w:r w:rsidR="001236ED">
        <w:rPr>
          <w:i/>
        </w:rPr>
        <w:t>rofondi ed inattaccabili della P</w:t>
      </w:r>
      <w:r w:rsidRPr="00353F6D">
        <w:rPr>
          <w:i/>
        </w:rPr>
        <w:t>sicopatologi</w:t>
      </w:r>
      <w:r w:rsidR="001236ED">
        <w:rPr>
          <w:i/>
        </w:rPr>
        <w:t>a e dell’Antropologia C</w:t>
      </w:r>
      <w:r w:rsidR="00C67014">
        <w:rPr>
          <w:i/>
        </w:rPr>
        <w:t>ulturale: ma che</w:t>
      </w:r>
      <w:r>
        <w:rPr>
          <w:i/>
        </w:rPr>
        <w:t xml:space="preserve"> da lì, </w:t>
      </w:r>
      <w:r w:rsidR="00C67014">
        <w:rPr>
          <w:i/>
        </w:rPr>
        <w:t>poi, sia partita,</w:t>
      </w:r>
      <w:bookmarkStart w:id="0" w:name="_GoBack"/>
      <w:bookmarkEnd w:id="0"/>
      <w:r w:rsidR="00C67014">
        <w:rPr>
          <w:i/>
        </w:rPr>
        <w:t xml:space="preserve"> </w:t>
      </w:r>
      <w:r>
        <w:rPr>
          <w:i/>
        </w:rPr>
        <w:t>per così dire, “al contrattacco”.</w:t>
      </w:r>
    </w:p>
    <w:p w:rsidR="00B77635" w:rsidRDefault="00B77635" w:rsidP="00B77635">
      <w:pPr>
        <w:jc w:val="both"/>
        <w:rPr>
          <w:i/>
        </w:rPr>
      </w:pPr>
      <w:r>
        <w:rPr>
          <w:i/>
        </w:rPr>
        <w:t xml:space="preserve">E la vergogna, in un tale “contrattacco” si è </w:t>
      </w:r>
      <w:r w:rsidRPr="00353F6D">
        <w:rPr>
          <w:i/>
        </w:rPr>
        <w:t>mostrata, a dispetto dall’apparenza, assai p</w:t>
      </w:r>
      <w:r w:rsidR="00580892">
        <w:rPr>
          <w:i/>
        </w:rPr>
        <w:t>iù dura a morire della colpa</w:t>
      </w:r>
      <w:r w:rsidR="00257AFD">
        <w:rPr>
          <w:i/>
        </w:rPr>
        <w:t>, anzi praticamente invinci</w:t>
      </w:r>
      <w:r w:rsidRPr="00353F6D">
        <w:rPr>
          <w:i/>
        </w:rPr>
        <w:t>bile</w:t>
      </w:r>
      <w:r>
        <w:rPr>
          <w:i/>
        </w:rPr>
        <w:t>, per lo meno ad opera di</w:t>
      </w:r>
      <w:r w:rsidRPr="00353F6D">
        <w:rPr>
          <w:i/>
        </w:rPr>
        <w:t xml:space="preserve"> codici culturali debol</w:t>
      </w:r>
      <w:r>
        <w:rPr>
          <w:i/>
        </w:rPr>
        <w:t>i, di superficie ed “alla moda”</w:t>
      </w:r>
      <w:r w:rsidRPr="00353F6D">
        <w:rPr>
          <w:i/>
        </w:rPr>
        <w:t xml:space="preserve"> quali quelli correnti.</w:t>
      </w:r>
    </w:p>
    <w:p w:rsidR="00B77635" w:rsidRDefault="00B77635" w:rsidP="00B77635">
      <w:pPr>
        <w:jc w:val="both"/>
        <w:rPr>
          <w:i/>
        </w:rPr>
      </w:pPr>
    </w:p>
    <w:p w:rsidR="00D41A6A" w:rsidRDefault="00D41A6A" w:rsidP="007F086A">
      <w:pPr>
        <w:jc w:val="both"/>
      </w:pPr>
      <w:r w:rsidRPr="003A51CC">
        <w:rPr>
          <w:b/>
          <w:i/>
        </w:rPr>
        <w:t>Concludendo</w:t>
      </w:r>
      <w:r>
        <w:t>, l’uni</w:t>
      </w:r>
      <w:r w:rsidR="00362FAF">
        <w:t>ca cosa utile che si può fare, rispett</w:t>
      </w:r>
      <w:r>
        <w:t>o ai luoghi comuni, alle confusioni ed alle banalizzazioni che investono attualmente il tema</w:t>
      </w:r>
      <w:r w:rsidR="000C44BA">
        <w:t xml:space="preserve"> oggettivamente</w:t>
      </w:r>
      <w:r>
        <w:t xml:space="preserve"> </w:t>
      </w:r>
      <w:r w:rsidR="00580892">
        <w:t xml:space="preserve">profondo e difficilmente sondabile </w:t>
      </w:r>
      <w:r>
        <w:t xml:space="preserve">della </w:t>
      </w:r>
      <w:r w:rsidR="00580892">
        <w:t>“</w:t>
      </w:r>
      <w:r>
        <w:t>vergogna</w:t>
      </w:r>
      <w:r w:rsidR="00580892">
        <w:t>”</w:t>
      </w:r>
      <w:r>
        <w:t>, è ritornare alle fonti della Psicopatologia e dell’Antropologia Culturale e riscoprire, con il loro aiuto (</w:t>
      </w:r>
      <w:r w:rsidR="00362FAF">
        <w:t xml:space="preserve">ed </w:t>
      </w:r>
      <w:r>
        <w:t>anche liberandoci per un attimo dalla lent</w:t>
      </w:r>
      <w:r w:rsidR="005F4AB0">
        <w:t>e deformante del Cristianesimo, nonché</w:t>
      </w:r>
      <w:r>
        <w:t xml:space="preserve"> del suo retaggio culturale </w:t>
      </w:r>
      <w:r w:rsidR="005F4AB0">
        <w:t>“</w:t>
      </w:r>
      <w:r>
        <w:t>illuminista</w:t>
      </w:r>
      <w:r w:rsidR="005F4AB0">
        <w:t>”</w:t>
      </w:r>
      <w:r>
        <w:t>),</w:t>
      </w:r>
      <w:r w:rsidR="005F4AB0">
        <w:t xml:space="preserve"> il vero profilo della vergogna</w:t>
      </w:r>
      <w:r>
        <w:t xml:space="preserve"> insieme con le sue tracce</w:t>
      </w:r>
      <w:r w:rsidR="00362FAF">
        <w:t xml:space="preserve"> materiali</w:t>
      </w:r>
      <w:r>
        <w:t xml:space="preserve">, che sono tuttora profonde e consistenti </w:t>
      </w:r>
      <w:r w:rsidR="00362FAF">
        <w:t xml:space="preserve">sia </w:t>
      </w:r>
      <w:r>
        <w:t xml:space="preserve">nella mente </w:t>
      </w:r>
      <w:r w:rsidR="00362FAF">
        <w:t>che nella cultura umana</w:t>
      </w:r>
      <w:r>
        <w:t>.</w:t>
      </w:r>
    </w:p>
    <w:p w:rsidR="00067E4A" w:rsidRDefault="00067E4A" w:rsidP="007F086A">
      <w:pPr>
        <w:jc w:val="both"/>
      </w:pPr>
    </w:p>
    <w:p w:rsidR="00D41A6A" w:rsidRDefault="00D41A6A" w:rsidP="007F086A">
      <w:pPr>
        <w:jc w:val="both"/>
      </w:pPr>
      <w:r>
        <w:t>Volfango Lusetti, Roma, 11 6 16</w:t>
      </w:r>
    </w:p>
    <w:p w:rsidR="00D41A6A" w:rsidRDefault="00D41A6A" w:rsidP="007F086A">
      <w:pPr>
        <w:jc w:val="both"/>
      </w:pPr>
    </w:p>
    <w:p w:rsidR="00D41A6A" w:rsidRDefault="00D41A6A" w:rsidP="007F086A">
      <w:pPr>
        <w:jc w:val="both"/>
      </w:pPr>
    </w:p>
    <w:p w:rsidR="00D41A6A" w:rsidRDefault="00D41A6A" w:rsidP="007F086A">
      <w:pPr>
        <w:jc w:val="both"/>
      </w:pPr>
    </w:p>
    <w:sectPr w:rsidR="00D41A6A" w:rsidSect="009A1335">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E0" w:rsidRDefault="001B41E0" w:rsidP="00592B45">
      <w:r>
        <w:separator/>
      </w:r>
    </w:p>
  </w:endnote>
  <w:endnote w:type="continuationSeparator" w:id="0">
    <w:p w:rsidR="001B41E0" w:rsidRDefault="001B41E0" w:rsidP="00592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CID LABEL___">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A7" w:rsidRDefault="00DB2C03" w:rsidP="00A00CED">
    <w:pPr>
      <w:pStyle w:val="Pidi"/>
      <w:framePr w:wrap="around" w:vAnchor="text" w:hAnchor="margin" w:xAlign="right" w:y="1"/>
      <w:rPr>
        <w:rStyle w:val="Numeropagi"/>
      </w:rPr>
    </w:pPr>
    <w:r>
      <w:rPr>
        <w:rStyle w:val="Numeropagi"/>
      </w:rPr>
      <w:fldChar w:fldCharType="begin"/>
    </w:r>
    <w:r w:rsidR="00AB01A7">
      <w:rPr>
        <w:rStyle w:val="Numeropagi"/>
      </w:rPr>
      <w:instrText xml:space="preserve">PAGE  </w:instrText>
    </w:r>
    <w:r>
      <w:rPr>
        <w:rStyle w:val="Numeropagi"/>
      </w:rPr>
      <w:fldChar w:fldCharType="end"/>
    </w:r>
  </w:p>
  <w:p w:rsidR="00AB01A7" w:rsidRDefault="00AB01A7" w:rsidP="00592B45">
    <w:pPr>
      <w:pStyle w:val="Pid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A7" w:rsidRDefault="00DB2C03" w:rsidP="00A00CED">
    <w:pPr>
      <w:pStyle w:val="Pidi"/>
      <w:framePr w:wrap="around" w:vAnchor="text" w:hAnchor="margin" w:xAlign="right" w:y="1"/>
      <w:rPr>
        <w:rStyle w:val="Numeropagi"/>
      </w:rPr>
    </w:pPr>
    <w:r>
      <w:rPr>
        <w:rStyle w:val="Numeropagi"/>
      </w:rPr>
      <w:fldChar w:fldCharType="begin"/>
    </w:r>
    <w:r w:rsidR="00AB01A7">
      <w:rPr>
        <w:rStyle w:val="Numeropagi"/>
      </w:rPr>
      <w:instrText xml:space="preserve">PAGE  </w:instrText>
    </w:r>
    <w:r>
      <w:rPr>
        <w:rStyle w:val="Numeropagi"/>
      </w:rPr>
      <w:fldChar w:fldCharType="separate"/>
    </w:r>
    <w:r w:rsidR="00185903">
      <w:rPr>
        <w:rStyle w:val="Numeropagi"/>
        <w:noProof/>
      </w:rPr>
      <w:t>1</w:t>
    </w:r>
    <w:r>
      <w:rPr>
        <w:rStyle w:val="Numeropagi"/>
      </w:rPr>
      <w:fldChar w:fldCharType="end"/>
    </w:r>
  </w:p>
  <w:p w:rsidR="00AB01A7" w:rsidRDefault="00AB01A7" w:rsidP="00592B45">
    <w:pPr>
      <w:pStyle w:val="Pid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E0" w:rsidRDefault="001B41E0" w:rsidP="00592B45">
      <w:r>
        <w:separator/>
      </w:r>
    </w:p>
  </w:footnote>
  <w:footnote w:type="continuationSeparator" w:id="0">
    <w:p w:rsidR="001B41E0" w:rsidRDefault="001B41E0" w:rsidP="00592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CBD"/>
    <w:multiLevelType w:val="hybridMultilevel"/>
    <w:tmpl w:val="E1C4BF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D466F8"/>
    <w:multiLevelType w:val="hybridMultilevel"/>
    <w:tmpl w:val="F042D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F916CC"/>
    <w:multiLevelType w:val="hybridMultilevel"/>
    <w:tmpl w:val="21F03D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050"/>
    <w:rsid w:val="000057BC"/>
    <w:rsid w:val="00007D84"/>
    <w:rsid w:val="00022CB4"/>
    <w:rsid w:val="00027894"/>
    <w:rsid w:val="00027F36"/>
    <w:rsid w:val="00037C43"/>
    <w:rsid w:val="00053590"/>
    <w:rsid w:val="000551F3"/>
    <w:rsid w:val="00057A9D"/>
    <w:rsid w:val="00064122"/>
    <w:rsid w:val="00067E4A"/>
    <w:rsid w:val="00070016"/>
    <w:rsid w:val="0007394B"/>
    <w:rsid w:val="00080F06"/>
    <w:rsid w:val="0008203D"/>
    <w:rsid w:val="000A7108"/>
    <w:rsid w:val="000B288D"/>
    <w:rsid w:val="000B2D46"/>
    <w:rsid w:val="000C42C6"/>
    <w:rsid w:val="000C44BA"/>
    <w:rsid w:val="000D3F35"/>
    <w:rsid w:val="000F7C00"/>
    <w:rsid w:val="001236ED"/>
    <w:rsid w:val="00123E80"/>
    <w:rsid w:val="001263F8"/>
    <w:rsid w:val="001276CF"/>
    <w:rsid w:val="00144C2C"/>
    <w:rsid w:val="0015631B"/>
    <w:rsid w:val="00156D2E"/>
    <w:rsid w:val="0017688C"/>
    <w:rsid w:val="00182784"/>
    <w:rsid w:val="00185903"/>
    <w:rsid w:val="001902D1"/>
    <w:rsid w:val="00193957"/>
    <w:rsid w:val="00195BA0"/>
    <w:rsid w:val="001A3398"/>
    <w:rsid w:val="001B41E0"/>
    <w:rsid w:val="001D2270"/>
    <w:rsid w:val="001E2749"/>
    <w:rsid w:val="001E333F"/>
    <w:rsid w:val="00201EE5"/>
    <w:rsid w:val="00203D59"/>
    <w:rsid w:val="00211488"/>
    <w:rsid w:val="00222DBF"/>
    <w:rsid w:val="00227CEB"/>
    <w:rsid w:val="00237D53"/>
    <w:rsid w:val="00255784"/>
    <w:rsid w:val="00257AFD"/>
    <w:rsid w:val="002738E5"/>
    <w:rsid w:val="0027576B"/>
    <w:rsid w:val="0028124A"/>
    <w:rsid w:val="002B6CFA"/>
    <w:rsid w:val="002B7529"/>
    <w:rsid w:val="002C3938"/>
    <w:rsid w:val="002C483C"/>
    <w:rsid w:val="002F1383"/>
    <w:rsid w:val="002F199F"/>
    <w:rsid w:val="002F2918"/>
    <w:rsid w:val="00313D7F"/>
    <w:rsid w:val="003165E2"/>
    <w:rsid w:val="00316E9E"/>
    <w:rsid w:val="00317590"/>
    <w:rsid w:val="00322898"/>
    <w:rsid w:val="00331309"/>
    <w:rsid w:val="00331830"/>
    <w:rsid w:val="00353F6D"/>
    <w:rsid w:val="00355E98"/>
    <w:rsid w:val="003601EB"/>
    <w:rsid w:val="00362FAF"/>
    <w:rsid w:val="00366098"/>
    <w:rsid w:val="00381804"/>
    <w:rsid w:val="00383857"/>
    <w:rsid w:val="003854BE"/>
    <w:rsid w:val="00386EEA"/>
    <w:rsid w:val="00390D44"/>
    <w:rsid w:val="00396060"/>
    <w:rsid w:val="00397DF3"/>
    <w:rsid w:val="003A2EE0"/>
    <w:rsid w:val="003A51CC"/>
    <w:rsid w:val="003B73DD"/>
    <w:rsid w:val="003C0241"/>
    <w:rsid w:val="003C042F"/>
    <w:rsid w:val="003E2E61"/>
    <w:rsid w:val="003E7618"/>
    <w:rsid w:val="00406050"/>
    <w:rsid w:val="00407665"/>
    <w:rsid w:val="00410191"/>
    <w:rsid w:val="0041470D"/>
    <w:rsid w:val="00420A20"/>
    <w:rsid w:val="00426753"/>
    <w:rsid w:val="004274DF"/>
    <w:rsid w:val="00432CC5"/>
    <w:rsid w:val="00444DBB"/>
    <w:rsid w:val="00461225"/>
    <w:rsid w:val="00462FBB"/>
    <w:rsid w:val="00472361"/>
    <w:rsid w:val="00477538"/>
    <w:rsid w:val="004847BC"/>
    <w:rsid w:val="00487D63"/>
    <w:rsid w:val="00492838"/>
    <w:rsid w:val="004A1E3E"/>
    <w:rsid w:val="004A4033"/>
    <w:rsid w:val="004A632C"/>
    <w:rsid w:val="004B0892"/>
    <w:rsid w:val="004D1A44"/>
    <w:rsid w:val="004F574C"/>
    <w:rsid w:val="004F698C"/>
    <w:rsid w:val="005163AA"/>
    <w:rsid w:val="005166E3"/>
    <w:rsid w:val="00521543"/>
    <w:rsid w:val="00524C42"/>
    <w:rsid w:val="005421D3"/>
    <w:rsid w:val="00563943"/>
    <w:rsid w:val="00565DA9"/>
    <w:rsid w:val="00567A55"/>
    <w:rsid w:val="00580892"/>
    <w:rsid w:val="00582214"/>
    <w:rsid w:val="00586DCF"/>
    <w:rsid w:val="00591C1F"/>
    <w:rsid w:val="005926D1"/>
    <w:rsid w:val="00592B45"/>
    <w:rsid w:val="00593691"/>
    <w:rsid w:val="005C6E22"/>
    <w:rsid w:val="005D32AD"/>
    <w:rsid w:val="005F322F"/>
    <w:rsid w:val="005F4AB0"/>
    <w:rsid w:val="00607906"/>
    <w:rsid w:val="00652A12"/>
    <w:rsid w:val="00657190"/>
    <w:rsid w:val="006625DB"/>
    <w:rsid w:val="0066722E"/>
    <w:rsid w:val="006810FF"/>
    <w:rsid w:val="006850FA"/>
    <w:rsid w:val="00687398"/>
    <w:rsid w:val="006A2019"/>
    <w:rsid w:val="006D1D00"/>
    <w:rsid w:val="006D2AF6"/>
    <w:rsid w:val="006F242A"/>
    <w:rsid w:val="006F254C"/>
    <w:rsid w:val="00701AF9"/>
    <w:rsid w:val="00721562"/>
    <w:rsid w:val="007458AA"/>
    <w:rsid w:val="00747CBE"/>
    <w:rsid w:val="0075635C"/>
    <w:rsid w:val="00760019"/>
    <w:rsid w:val="00780AE6"/>
    <w:rsid w:val="00781134"/>
    <w:rsid w:val="00783EB2"/>
    <w:rsid w:val="007A2796"/>
    <w:rsid w:val="007B3C30"/>
    <w:rsid w:val="007C0D69"/>
    <w:rsid w:val="007C3E30"/>
    <w:rsid w:val="007C59C0"/>
    <w:rsid w:val="007D46C0"/>
    <w:rsid w:val="007F086A"/>
    <w:rsid w:val="00802073"/>
    <w:rsid w:val="00804B38"/>
    <w:rsid w:val="00814764"/>
    <w:rsid w:val="00825825"/>
    <w:rsid w:val="00834944"/>
    <w:rsid w:val="00847BD0"/>
    <w:rsid w:val="008807BE"/>
    <w:rsid w:val="0088372E"/>
    <w:rsid w:val="00890D1B"/>
    <w:rsid w:val="00897916"/>
    <w:rsid w:val="00897B12"/>
    <w:rsid w:val="008A5F98"/>
    <w:rsid w:val="008A600B"/>
    <w:rsid w:val="008B46AB"/>
    <w:rsid w:val="008C05B8"/>
    <w:rsid w:val="008C7C88"/>
    <w:rsid w:val="008D4AA9"/>
    <w:rsid w:val="008D7846"/>
    <w:rsid w:val="008E07B7"/>
    <w:rsid w:val="008E517F"/>
    <w:rsid w:val="008F2AFD"/>
    <w:rsid w:val="00917272"/>
    <w:rsid w:val="00922C7C"/>
    <w:rsid w:val="009302F3"/>
    <w:rsid w:val="00952D80"/>
    <w:rsid w:val="009649B2"/>
    <w:rsid w:val="00967803"/>
    <w:rsid w:val="009822DC"/>
    <w:rsid w:val="009A04B2"/>
    <w:rsid w:val="009A1335"/>
    <w:rsid w:val="009A49A0"/>
    <w:rsid w:val="009A4EFB"/>
    <w:rsid w:val="009B0A9D"/>
    <w:rsid w:val="009C00A2"/>
    <w:rsid w:val="009C2BBD"/>
    <w:rsid w:val="009D3FDE"/>
    <w:rsid w:val="009D71B7"/>
    <w:rsid w:val="009E3331"/>
    <w:rsid w:val="00A00CED"/>
    <w:rsid w:val="00A01971"/>
    <w:rsid w:val="00A1039E"/>
    <w:rsid w:val="00A12A42"/>
    <w:rsid w:val="00A13ADC"/>
    <w:rsid w:val="00A33E8D"/>
    <w:rsid w:val="00A45295"/>
    <w:rsid w:val="00A612FD"/>
    <w:rsid w:val="00A63CDA"/>
    <w:rsid w:val="00A64877"/>
    <w:rsid w:val="00A65237"/>
    <w:rsid w:val="00A70DF6"/>
    <w:rsid w:val="00A8692B"/>
    <w:rsid w:val="00A9732E"/>
    <w:rsid w:val="00AB01A7"/>
    <w:rsid w:val="00AB43DD"/>
    <w:rsid w:val="00AB66B5"/>
    <w:rsid w:val="00AB764D"/>
    <w:rsid w:val="00AB7E39"/>
    <w:rsid w:val="00AF3F16"/>
    <w:rsid w:val="00AF57E8"/>
    <w:rsid w:val="00AF5C7B"/>
    <w:rsid w:val="00B04568"/>
    <w:rsid w:val="00B04BF6"/>
    <w:rsid w:val="00B1637E"/>
    <w:rsid w:val="00B176AD"/>
    <w:rsid w:val="00B24183"/>
    <w:rsid w:val="00B2460D"/>
    <w:rsid w:val="00B31596"/>
    <w:rsid w:val="00B65FFF"/>
    <w:rsid w:val="00B66544"/>
    <w:rsid w:val="00B75948"/>
    <w:rsid w:val="00B773CC"/>
    <w:rsid w:val="00B77635"/>
    <w:rsid w:val="00B77920"/>
    <w:rsid w:val="00B84776"/>
    <w:rsid w:val="00B90611"/>
    <w:rsid w:val="00BB0C3A"/>
    <w:rsid w:val="00BB28A6"/>
    <w:rsid w:val="00BD04D5"/>
    <w:rsid w:val="00BE581F"/>
    <w:rsid w:val="00BE7F32"/>
    <w:rsid w:val="00BF252F"/>
    <w:rsid w:val="00BF3345"/>
    <w:rsid w:val="00C01DBB"/>
    <w:rsid w:val="00C137C7"/>
    <w:rsid w:val="00C217E2"/>
    <w:rsid w:val="00C243C3"/>
    <w:rsid w:val="00C26B22"/>
    <w:rsid w:val="00C32607"/>
    <w:rsid w:val="00C3295D"/>
    <w:rsid w:val="00C35BB7"/>
    <w:rsid w:val="00C62F19"/>
    <w:rsid w:val="00C67014"/>
    <w:rsid w:val="00C75A5D"/>
    <w:rsid w:val="00C81BB2"/>
    <w:rsid w:val="00CA4301"/>
    <w:rsid w:val="00CA60D7"/>
    <w:rsid w:val="00CC327A"/>
    <w:rsid w:val="00CF1F0B"/>
    <w:rsid w:val="00CF37A2"/>
    <w:rsid w:val="00D021A4"/>
    <w:rsid w:val="00D043BF"/>
    <w:rsid w:val="00D41A6A"/>
    <w:rsid w:val="00D60F5A"/>
    <w:rsid w:val="00D62915"/>
    <w:rsid w:val="00D66A70"/>
    <w:rsid w:val="00D74E0B"/>
    <w:rsid w:val="00D800DC"/>
    <w:rsid w:val="00D84C65"/>
    <w:rsid w:val="00DA6884"/>
    <w:rsid w:val="00DB2C03"/>
    <w:rsid w:val="00DB4B51"/>
    <w:rsid w:val="00DB51C0"/>
    <w:rsid w:val="00DB634B"/>
    <w:rsid w:val="00DC19D1"/>
    <w:rsid w:val="00DC42F3"/>
    <w:rsid w:val="00DE1593"/>
    <w:rsid w:val="00E03FF6"/>
    <w:rsid w:val="00E343AF"/>
    <w:rsid w:val="00E45BFA"/>
    <w:rsid w:val="00E51136"/>
    <w:rsid w:val="00E70426"/>
    <w:rsid w:val="00E9005B"/>
    <w:rsid w:val="00EA0CDB"/>
    <w:rsid w:val="00EA3F83"/>
    <w:rsid w:val="00EA4345"/>
    <w:rsid w:val="00EA6FF6"/>
    <w:rsid w:val="00EB7562"/>
    <w:rsid w:val="00EC09DA"/>
    <w:rsid w:val="00EC2025"/>
    <w:rsid w:val="00EC2394"/>
    <w:rsid w:val="00EC390E"/>
    <w:rsid w:val="00EC6A2E"/>
    <w:rsid w:val="00ED7EBE"/>
    <w:rsid w:val="00EE76AC"/>
    <w:rsid w:val="00EE781D"/>
    <w:rsid w:val="00EF0DDF"/>
    <w:rsid w:val="00EF6CF6"/>
    <w:rsid w:val="00F000AA"/>
    <w:rsid w:val="00F003C5"/>
    <w:rsid w:val="00F01935"/>
    <w:rsid w:val="00F03062"/>
    <w:rsid w:val="00F350FB"/>
    <w:rsid w:val="00F36CF7"/>
    <w:rsid w:val="00F4122F"/>
    <w:rsid w:val="00F445ED"/>
    <w:rsid w:val="00F52F56"/>
    <w:rsid w:val="00F55F3C"/>
    <w:rsid w:val="00F63C9D"/>
    <w:rsid w:val="00F64D90"/>
    <w:rsid w:val="00F731FC"/>
    <w:rsid w:val="00F73CFB"/>
    <w:rsid w:val="00F745E6"/>
    <w:rsid w:val="00F83CAA"/>
    <w:rsid w:val="00FA43FD"/>
    <w:rsid w:val="00FD4734"/>
    <w:rsid w:val="00FD717D"/>
    <w:rsid w:val="00FE5B3C"/>
  </w:rsids>
  <m:mathPr>
    <m:mathFont m:val="Cambria Math"/>
    <m:brkBin m:val="before"/>
    <m:brkBinSub m:val="--"/>
    <m:smallFrac m:val="off"/>
    <m:dispDef m:val="off"/>
    <m:lMargin m:val="0"/>
    <m:rMargin m:val="0"/>
    <m:defJc m:val="centerGroup"/>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193957"/>
    <w:rPr>
      <w:sz w:val="24"/>
      <w:szCs w:val="24"/>
    </w:rPr>
  </w:style>
  <w:style w:type="paragraph" w:styleId="Titolo1">
    <w:name w:val="heading 1"/>
    <w:basedOn w:val="Normale"/>
    <w:next w:val="Normale"/>
    <w:link w:val="Titolo1Carattere"/>
    <w:uiPriority w:val="9"/>
    <w:qFormat/>
    <w:rsid w:val="00420A20"/>
    <w:pPr>
      <w:spacing w:before="600" w:line="360" w:lineRule="auto"/>
      <w:outlineLvl w:val="0"/>
    </w:pPr>
    <w:rPr>
      <w:rFonts w:ascii="Calibri" w:eastAsia="MS Gothic" w:hAnsi="Calibri"/>
      <w:b/>
      <w:bCs/>
      <w:i/>
      <w:iCs/>
      <w:sz w:val="32"/>
      <w:szCs w:val="32"/>
      <w:lang w:val="en-US" w:eastAsia="en-US" w:bidi="en-US"/>
    </w:rPr>
  </w:style>
  <w:style w:type="paragraph" w:styleId="Titolo5">
    <w:name w:val="heading 5"/>
    <w:basedOn w:val="Normale"/>
    <w:next w:val="Normale"/>
    <w:link w:val="Titolo5Carattere"/>
    <w:uiPriority w:val="9"/>
    <w:unhideWhenUsed/>
    <w:qFormat/>
    <w:rsid w:val="00420A20"/>
    <w:pPr>
      <w:spacing w:before="280" w:line="360" w:lineRule="auto"/>
      <w:outlineLvl w:val="4"/>
    </w:pPr>
    <w:rPr>
      <w:rFonts w:ascii="Calibri" w:eastAsia="MS Gothic" w:hAnsi="Calibri"/>
      <w:b/>
      <w:bCs/>
      <w:i/>
      <w:iCs/>
      <w:sz w:val="22"/>
      <w:szCs w:val="22"/>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DB2C03"/>
  </w:style>
  <w:style w:type="table" w:customStyle="1" w:styleId="Tabellanorm">
    <w:name w:val="Tabella norm"/>
    <w:uiPriority w:val="99"/>
    <w:semiHidden/>
    <w:rsid w:val="00DB2C03"/>
    <w:rPr>
      <w:lang w:eastAsia="en-US"/>
    </w:rPr>
    <w:tblPr>
      <w:tblInd w:w="0" w:type="dxa"/>
      <w:tblCellMar>
        <w:top w:w="0" w:type="dxa"/>
        <w:left w:w="108" w:type="dxa"/>
        <w:bottom w:w="0" w:type="dxa"/>
        <w:right w:w="108" w:type="dxa"/>
      </w:tblCellMar>
    </w:tblPr>
  </w:style>
  <w:style w:type="paragraph" w:styleId="Paragrafoelenco">
    <w:name w:val="List Paragraph"/>
    <w:basedOn w:val="Normale"/>
    <w:uiPriority w:val="99"/>
    <w:qFormat/>
    <w:rsid w:val="00D66A70"/>
    <w:pPr>
      <w:ind w:left="720"/>
      <w:contextualSpacing/>
    </w:pPr>
  </w:style>
  <w:style w:type="paragraph" w:customStyle="1" w:styleId="Pidi">
    <w:name w:val="Piè di"/>
    <w:basedOn w:val="Normale"/>
    <w:uiPriority w:val="99"/>
    <w:rsid w:val="00592B45"/>
    <w:pPr>
      <w:tabs>
        <w:tab w:val="center" w:pos="4819"/>
        <w:tab w:val="right" w:pos="9638"/>
      </w:tabs>
    </w:pPr>
  </w:style>
  <w:style w:type="character" w:customStyle="1" w:styleId="FooterChar">
    <w:name w:val="Footer Char"/>
    <w:basedOn w:val="Caratterepredefinito"/>
    <w:uiPriority w:val="99"/>
    <w:rsid w:val="00592B45"/>
    <w:rPr>
      <w:rFonts w:cs="Times New Roman"/>
    </w:rPr>
  </w:style>
  <w:style w:type="character" w:customStyle="1" w:styleId="Numeropagi">
    <w:name w:val="Numero pagi"/>
    <w:basedOn w:val="Caratterepredefinito"/>
    <w:uiPriority w:val="99"/>
    <w:semiHidden/>
    <w:rsid w:val="00592B45"/>
    <w:rPr>
      <w:rFonts w:cs="Times New Roman"/>
    </w:rPr>
  </w:style>
  <w:style w:type="character" w:customStyle="1" w:styleId="Titolo1Carattere">
    <w:name w:val="Titolo 1 Carattere"/>
    <w:basedOn w:val="Carpredefinitoparagrafo"/>
    <w:link w:val="Titolo1"/>
    <w:uiPriority w:val="9"/>
    <w:rsid w:val="00420A20"/>
    <w:rPr>
      <w:rFonts w:ascii="Calibri" w:eastAsia="MS Gothic" w:hAnsi="Calibri" w:cs="Times New Roman"/>
      <w:b/>
      <w:bCs/>
      <w:i/>
      <w:iCs/>
      <w:sz w:val="32"/>
      <w:szCs w:val="32"/>
      <w:lang w:val="en-US" w:bidi="en-US"/>
    </w:rPr>
  </w:style>
  <w:style w:type="character" w:customStyle="1" w:styleId="Titolo5Carattere">
    <w:name w:val="Titolo 5 Carattere"/>
    <w:basedOn w:val="Carpredefinitoparagrafo"/>
    <w:link w:val="Titolo5"/>
    <w:uiPriority w:val="9"/>
    <w:rsid w:val="00420A20"/>
    <w:rPr>
      <w:rFonts w:ascii="Calibri" w:eastAsia="MS Gothic" w:hAnsi="Calibri" w:cs="Times New Roman"/>
      <w:b/>
      <w:bCs/>
      <w:i/>
      <w:iCs/>
      <w:sz w:val="22"/>
      <w:szCs w:val="22"/>
      <w:lang w:val="en-US" w:bidi="en-US"/>
    </w:rPr>
  </w:style>
  <w:style w:type="paragraph" w:styleId="Intestazione">
    <w:name w:val="header"/>
    <w:basedOn w:val="Normale"/>
    <w:link w:val="IntestazioneCarattere"/>
    <w:uiPriority w:val="99"/>
    <w:unhideWhenUsed/>
    <w:rsid w:val="00420A20"/>
    <w:pPr>
      <w:tabs>
        <w:tab w:val="center" w:pos="4819"/>
        <w:tab w:val="right" w:pos="9638"/>
      </w:tabs>
    </w:pPr>
    <w:rPr>
      <w:rFonts w:ascii="Times New Roman" w:eastAsia="Times New Roman" w:hAnsi="Times New Roman"/>
    </w:rPr>
  </w:style>
  <w:style w:type="character" w:customStyle="1" w:styleId="IntestazioneCarattere">
    <w:name w:val="Intestazione Carattere"/>
    <w:basedOn w:val="Carpredefinitoparagrafo"/>
    <w:link w:val="Intestazione"/>
    <w:uiPriority w:val="99"/>
    <w:rsid w:val="00420A20"/>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4221</Words>
  <Characters>24061</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La vergogna: breve storia d’un concetto</vt:lpstr>
    </vt:vector>
  </TitlesOfParts>
  <Company/>
  <LinksUpToDate>false</LinksUpToDate>
  <CharactersWithSpaces>28226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vergogna: breve storia d’un concetto</dc:title>
  <dc:subject/>
  <dc:creator>volfango lusetti</dc:creator>
  <cp:keywords/>
  <cp:lastModifiedBy>Andrea</cp:lastModifiedBy>
  <cp:revision>123</cp:revision>
  <cp:lastPrinted>2016-06-10T15:38:00Z</cp:lastPrinted>
  <dcterms:created xsi:type="dcterms:W3CDTF">2016-06-08T13:41:00Z</dcterms:created>
  <dcterms:modified xsi:type="dcterms:W3CDTF">2016-09-03T15:04:00Z</dcterms:modified>
</cp:coreProperties>
</file>